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CE" w:rsidRDefault="00C9219A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  <w:t>Дата ________</w:t>
      </w:r>
    </w:p>
    <w:p w:rsidR="00C9219A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53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7797" w:type="dxa"/>
          </w:tcPr>
          <w:p w:rsidR="00640A0D" w:rsidRPr="00705CA7" w:rsidRDefault="00640A0D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малого и среднего предпринимательства </w:t>
            </w:r>
            <w:hyperlink r:id="rId8" w:history="1"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40A0D" w:rsidTr="00E53DB0">
        <w:tc>
          <w:tcPr>
            <w:tcW w:w="2830" w:type="dxa"/>
          </w:tcPr>
          <w:p w:rsidR="00640A0D" w:rsidRPr="006D5D3F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проекта, в т.ч.: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A6390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Детальная смета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7797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E53DB0">
        <w:tc>
          <w:tcPr>
            <w:tcW w:w="2830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 / срок / процентная ставка 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Банки-кредиторы</w:t>
            </w:r>
            <w:r w:rsidR="00A84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8430A" w:rsidRDefault="00A8430A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МСП-Банк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 xml:space="preserve"> / статус рассмотрения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/ сумма / прочее</w:t>
            </w:r>
          </w:p>
        </w:tc>
      </w:tr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7797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7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 w:rsidR="007E7C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7E7C43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собственности / структура группы компании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BF03BC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 / основные вехи)</w:t>
            </w:r>
          </w:p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</w:t>
            </w:r>
            <w:r w:rsidR="00DC401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BF03BC" w:rsidRPr="00737533" w:rsidRDefault="00BF03BC" w:rsidP="006D5D3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87" w:type="dxa"/>
              <w:tblLook w:val="04A0" w:firstRow="1" w:lastRow="0" w:firstColumn="1" w:lastColumn="0" w:noHBand="0" w:noVBand="1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40929" w:rsidRDefault="00040929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33636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992526" w:rsidRPr="00E13067" w:rsidRDefault="00951263" w:rsidP="00E13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Группы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  <w:p w:rsidR="00F67A5F" w:rsidRDefault="00F67A5F" w:rsidP="00F67A5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компания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 xml:space="preserve"> / целевой вид деятельности</w:t>
            </w:r>
          </w:p>
          <w:p w:rsidR="00DC4018" w:rsidRDefault="007E7C43" w:rsidP="00DC40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 / 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C817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F67A5F" w:rsidRPr="00DC4018" w:rsidRDefault="00C817E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 / расширение существующего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 / целевые проектные показатели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3B11E0">
              <w:rPr>
                <w:rFonts w:ascii="Times New Roman" w:hAnsi="Times New Roman" w:cs="Times New Roman"/>
              </w:rPr>
              <w:t xml:space="preserve">/ 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 / 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994E9C">
        <w:tc>
          <w:tcPr>
            <w:tcW w:w="2830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/ типовой продукт 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 / конкурентные преимущества / основные конкуренты</w:t>
            </w:r>
          </w:p>
          <w:p w:rsidR="002420DB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 / ключевые факторы, влияющие на себестоимость</w:t>
            </w:r>
          </w:p>
          <w:p w:rsidR="00C817E0" w:rsidRDefault="008B2187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994E9C">
        <w:tc>
          <w:tcPr>
            <w:tcW w:w="2830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</w:tcPr>
          <w:p w:rsidR="00C276E4" w:rsidRDefault="00C817E0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994E9C">
        <w:tc>
          <w:tcPr>
            <w:tcW w:w="2830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7797" w:type="dxa"/>
          </w:tcPr>
          <w:p w:rsidR="00A92FA4" w:rsidRDefault="00413E0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/ участок (аренда / собственность) / юридический статус</w:t>
            </w:r>
          </w:p>
        </w:tc>
      </w:tr>
      <w:tr w:rsidR="00B05F30" w:rsidTr="00D8098A">
        <w:tc>
          <w:tcPr>
            <w:tcW w:w="2830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797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 / сроки получения (от чего зависит): дороги, вода, газ, электричество, прочее</w:t>
            </w:r>
          </w:p>
        </w:tc>
      </w:tr>
      <w:tr w:rsidR="00726431" w:rsidTr="00994E9C">
        <w:tc>
          <w:tcPr>
            <w:tcW w:w="2830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7797" w:type="dxa"/>
          </w:tcPr>
          <w:p w:rsidR="00B16A9D" w:rsidRDefault="00B16A9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 / экспорт (регионы / емкость / ключевые игроки / прочее)</w:t>
            </w:r>
          </w:p>
          <w:p w:rsidR="00B16A9D" w:rsidRDefault="00B05F3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994E9C">
        <w:tc>
          <w:tcPr>
            <w:tcW w:w="2830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7797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Список/ 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D868BD" w:rsidRPr="00030EDE">
              <w:rPr>
                <w:rFonts w:ascii="Times New Roman" w:hAnsi="Times New Roman" w:cs="Times New Roman"/>
              </w:rPr>
              <w:t xml:space="preserve">/ 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994E9C">
        <w:tc>
          <w:tcPr>
            <w:tcW w:w="2830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7797" w:type="dxa"/>
          </w:tcPr>
          <w:p w:rsidR="00F51205" w:rsidRPr="00030EDE" w:rsidRDefault="00F51205" w:rsidP="00030EDE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 </w:t>
            </w:r>
            <w:r w:rsidR="00030EDE" w:rsidRPr="00030EDE">
              <w:rPr>
                <w:rFonts w:ascii="Times New Roman" w:hAnsi="Times New Roman" w:cs="Times New Roman"/>
              </w:rPr>
              <w:t xml:space="preserve">/ 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 / 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 / 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994E9C">
        <w:tc>
          <w:tcPr>
            <w:tcW w:w="2830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7797" w:type="dxa"/>
          </w:tcPr>
          <w:p w:rsidR="00A92FA4" w:rsidRPr="00030EDE" w:rsidRDefault="00F51205" w:rsidP="00F9183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r w:rsidR="00030EDE">
              <w:rPr>
                <w:rFonts w:ascii="Times New Roman" w:hAnsi="Times New Roman" w:cs="Times New Roman"/>
              </w:rPr>
              <w:t>/ п</w:t>
            </w:r>
            <w:r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030EDE">
              <w:rPr>
                <w:rFonts w:ascii="Times New Roman" w:hAnsi="Times New Roman" w:cs="Times New Roman"/>
              </w:rPr>
              <w:t xml:space="preserve">/ 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D8098A">
        <w:tc>
          <w:tcPr>
            <w:tcW w:w="2830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7797" w:type="dxa"/>
          </w:tcPr>
          <w:p w:rsidR="004C44A8" w:rsidRPr="004C44A8" w:rsidRDefault="00030EDE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/ 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994E9C">
        <w:tc>
          <w:tcPr>
            <w:tcW w:w="2830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Проектно-разрешительная документация и экспертиза</w:t>
            </w:r>
          </w:p>
        </w:tc>
        <w:tc>
          <w:tcPr>
            <w:tcW w:w="7797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 / в процессе / 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994E9C">
        <w:tc>
          <w:tcPr>
            <w:tcW w:w="2830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Разрешение на строительство</w:t>
            </w:r>
          </w:p>
        </w:tc>
        <w:tc>
          <w:tcPr>
            <w:tcW w:w="7797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994E9C">
        <w:tc>
          <w:tcPr>
            <w:tcW w:w="2830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7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/ 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493" w:type="dxa"/>
              <w:tblLook w:val="04A0" w:firstRow="1" w:lastRow="0" w:firstColumn="1" w:lastColumn="0" w:noHBand="0" w:noVBand="1"/>
            </w:tblPr>
            <w:tblGrid>
              <w:gridCol w:w="2439"/>
              <w:gridCol w:w="799"/>
              <w:gridCol w:w="873"/>
              <w:gridCol w:w="874"/>
              <w:gridCol w:w="807"/>
              <w:gridCol w:w="851"/>
              <w:gridCol w:w="850"/>
            </w:tblGrid>
            <w:tr w:rsidR="00994E9C" w:rsidRPr="00BF03B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994E9C">
        <w:tc>
          <w:tcPr>
            <w:tcW w:w="2830" w:type="dxa"/>
          </w:tcPr>
          <w:p w:rsidR="003079D3" w:rsidRDefault="003079D3" w:rsidP="003079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 / Проекта</w:t>
            </w:r>
          </w:p>
        </w:tc>
        <w:tc>
          <w:tcPr>
            <w:tcW w:w="7797" w:type="dxa"/>
          </w:tcPr>
          <w:p w:rsidR="003079D3" w:rsidRDefault="003079D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 xml:space="preserve"> / IRR / 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  <w:p w:rsidR="00E135BB" w:rsidRPr="00E135BB" w:rsidRDefault="00E135BB" w:rsidP="00E135B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797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/ риски</w:t>
            </w:r>
          </w:p>
          <w:p w:rsidR="00A97B4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/ наличие экологической экспертизы</w:t>
            </w:r>
          </w:p>
          <w:p w:rsidR="002D44EB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F67A5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Ключевые лица</w:t>
            </w:r>
          </w:p>
        </w:tc>
        <w:tc>
          <w:tcPr>
            <w:tcW w:w="7797" w:type="dxa"/>
          </w:tcPr>
          <w:p w:rsidR="006D5D3F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/ краткое резюме</w:t>
            </w:r>
          </w:p>
          <w:p w:rsidR="00F729DD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  <w:sectPr w:rsidR="005363CE" w:rsidSect="006D5D3F">
          <w:footerReference w:type="default" r:id="rId9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5363CE" w:rsidRPr="00A21421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A21421">
        <w:rPr>
          <w:b/>
          <w:noProof/>
        </w:rPr>
        <w:lastRenderedPageBreak/>
        <w:t>Приложение №1. Обоснование бюджета проекта.</w:t>
      </w:r>
    </w:p>
    <w:p w:rsidR="005363CE" w:rsidRPr="00A21421" w:rsidRDefault="005363CE" w:rsidP="005363CE">
      <w:pPr>
        <w:pStyle w:val="a4"/>
        <w:ind w:left="-426"/>
        <w:rPr>
          <w:rFonts w:ascii="Times New Roman" w:hAnsi="Times New Roman" w:cs="Times New Roman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2693"/>
        <w:gridCol w:w="1275"/>
        <w:gridCol w:w="1276"/>
        <w:gridCol w:w="1276"/>
        <w:gridCol w:w="1559"/>
        <w:gridCol w:w="1701"/>
      </w:tblGrid>
      <w:tr w:rsidR="005363CE" w:rsidRPr="002A4EFD" w:rsidTr="005363CE">
        <w:trPr>
          <w:trHeight w:val="286"/>
          <w:tblHeader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Заключенные договоры, платежные поручения/другие комментарии</w:t>
            </w:r>
          </w:p>
        </w:tc>
        <w:tc>
          <w:tcPr>
            <w:tcW w:w="7087" w:type="dxa"/>
            <w:gridSpan w:val="5"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5363CE" w:rsidRPr="002A4EFD" w:rsidTr="005363CE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всего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ые средства,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собственных средств,</w:t>
            </w: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кредитора, тыс. руб.</w:t>
            </w:r>
          </w:p>
        </w:tc>
      </w:tr>
      <w:tr w:rsidR="005363CE" w:rsidRPr="002A757D" w:rsidTr="002E545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8C502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СМР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5C52B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3CE" w:rsidRPr="003E074A" w:rsidRDefault="005363CE" w:rsidP="005363CE">
      <w:pPr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№2.  Структура Группы лиц.</w:t>
      </w: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horzAnchor="margin" w:tblpY="9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89"/>
        <w:gridCol w:w="9394"/>
        <w:gridCol w:w="1276"/>
      </w:tblGrid>
      <w:tr w:rsidR="005363CE" w:rsidRPr="008E71D1" w:rsidTr="002E5457">
        <w:trPr>
          <w:trHeight w:val="18"/>
        </w:trPr>
        <w:tc>
          <w:tcPr>
            <w:tcW w:w="620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421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89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Pr="00D26B31" w:rsidRDefault="005363CE" w:rsidP="00536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6B3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D26B31">
        <w:rPr>
          <w:rFonts w:ascii="Times New Roman" w:hAnsi="Times New Roman" w:cs="Times New Roman"/>
          <w:sz w:val="24"/>
          <w:szCs w:val="24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  <w:p w:rsidR="005363CE" w:rsidRDefault="005363CE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</w:rPr>
        <w:br w:type="page"/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lastRenderedPageBreak/>
        <w:t>Приложение №3. 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5451"/>
        <w:gridCol w:w="1938"/>
        <w:gridCol w:w="1635"/>
        <w:gridCol w:w="5499"/>
      </w:tblGrid>
      <w:tr w:rsidR="00474B96" w:rsidTr="00595996">
        <w:trPr>
          <w:trHeight w:val="690"/>
        </w:trPr>
        <w:tc>
          <w:tcPr>
            <w:tcW w:w="49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after="0"/>
              <w:jc w:val="both"/>
              <w:rPr>
                <w:b/>
                <w:noProof/>
                <w:sz w:val="20"/>
                <w:szCs w:val="20"/>
              </w:rPr>
            </w:pPr>
            <w:r w:rsidRPr="00272022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BDD6EE" w:themeFill="accent1" w:themeFillTint="66"/>
          </w:tcPr>
          <w:p w:rsidR="00474B96" w:rsidRPr="00C077F8" w:rsidRDefault="00474B96" w:rsidP="0059599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C077F8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натуральном выражении, едениц в год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В денежном выражении, </w:t>
            </w:r>
          </w:p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млн. в год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Источники информации и (или) подтверждающие документы</w:t>
            </w: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ПОТЕНЦИАЛ РЫНКА ПРОДУКЦИИ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ПЛАНИРУЕМЫЙ ОБЪЕМ ПРОИЗВОДСТВА ПРОДУКЦИИ В РАМКАХ ПРОЕКТА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C8343F">
      <w:footerReference w:type="default" r:id="rId10"/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23" w:rsidRDefault="00F95B23" w:rsidP="00F85B75">
      <w:pPr>
        <w:spacing w:after="0" w:line="240" w:lineRule="auto"/>
      </w:pPr>
      <w:r>
        <w:separator/>
      </w:r>
    </w:p>
  </w:endnote>
  <w:endnote w:type="continuationSeparator" w:id="0">
    <w:p w:rsidR="00F95B23" w:rsidRDefault="00F95B23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772951"/>
      <w:docPartObj>
        <w:docPartGallery w:val="Page Numbers (Bottom of Page)"/>
        <w:docPartUnique/>
      </w:docPartObj>
    </w:sdtPr>
    <w:sdtEndPr/>
    <w:sdtContent>
      <w:p w:rsidR="00F85B75" w:rsidRDefault="00F85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22">
          <w:rPr>
            <w:noProof/>
          </w:rPr>
          <w:t>1</w:t>
        </w:r>
        <w:r>
          <w:fldChar w:fldCharType="end"/>
        </w:r>
      </w:p>
    </w:sdtContent>
  </w:sdt>
  <w:p w:rsidR="00F85B75" w:rsidRDefault="00F85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376421"/>
      <w:docPartObj>
        <w:docPartGallery w:val="Page Numbers (Bottom of Page)"/>
        <w:docPartUnique/>
      </w:docPartObj>
    </w:sdtPr>
    <w:sdtEndPr/>
    <w:sdtContent>
      <w:p w:rsidR="00556B14" w:rsidRDefault="00747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22">
          <w:rPr>
            <w:noProof/>
          </w:rPr>
          <w:t>6</w:t>
        </w:r>
        <w:r>
          <w:fldChar w:fldCharType="end"/>
        </w:r>
      </w:p>
    </w:sdtContent>
  </w:sdt>
  <w:p w:rsidR="00556B14" w:rsidRDefault="00F95B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23" w:rsidRDefault="00F95B23" w:rsidP="00F85B75">
      <w:pPr>
        <w:spacing w:after="0" w:line="240" w:lineRule="auto"/>
      </w:pPr>
      <w:r>
        <w:separator/>
      </w:r>
    </w:p>
  </w:footnote>
  <w:footnote w:type="continuationSeparator" w:id="0">
    <w:p w:rsidR="00F95B23" w:rsidRDefault="00F95B23" w:rsidP="00F85B75">
      <w:pPr>
        <w:spacing w:after="0" w:line="240" w:lineRule="auto"/>
      </w:pPr>
      <w:r>
        <w:continuationSeparator/>
      </w:r>
    </w:p>
  </w:footnote>
  <w:footnote w:id="1">
    <w:p w:rsidR="00D868BD" w:rsidRDefault="00D868BD">
      <w:pPr>
        <w:pStyle w:val="af1"/>
      </w:pPr>
      <w:r>
        <w:rPr>
          <w:rStyle w:val="af3"/>
        </w:rPr>
        <w:footnoteRef/>
      </w:r>
      <w:r>
        <w:t xml:space="preserve"> </w:t>
      </w:r>
      <w:r w:rsidRPr="00E13067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25D5A"/>
    <w:rsid w:val="00030EDE"/>
    <w:rsid w:val="00040929"/>
    <w:rsid w:val="000B32E9"/>
    <w:rsid w:val="000B52B3"/>
    <w:rsid w:val="000F627A"/>
    <w:rsid w:val="0010798E"/>
    <w:rsid w:val="001332E3"/>
    <w:rsid w:val="00134BE8"/>
    <w:rsid w:val="0014668D"/>
    <w:rsid w:val="00156AC9"/>
    <w:rsid w:val="00184DC6"/>
    <w:rsid w:val="001D5C74"/>
    <w:rsid w:val="001F410D"/>
    <w:rsid w:val="00201DB3"/>
    <w:rsid w:val="002420DB"/>
    <w:rsid w:val="00254DD4"/>
    <w:rsid w:val="002568C1"/>
    <w:rsid w:val="002B5213"/>
    <w:rsid w:val="002D44EB"/>
    <w:rsid w:val="002D7B37"/>
    <w:rsid w:val="002D7D71"/>
    <w:rsid w:val="002E0EE2"/>
    <w:rsid w:val="003079D3"/>
    <w:rsid w:val="00336E8A"/>
    <w:rsid w:val="00363B4A"/>
    <w:rsid w:val="00373C0F"/>
    <w:rsid w:val="003823CB"/>
    <w:rsid w:val="003862B7"/>
    <w:rsid w:val="003936A0"/>
    <w:rsid w:val="003B11E0"/>
    <w:rsid w:val="003B349F"/>
    <w:rsid w:val="003E79E2"/>
    <w:rsid w:val="003F1AF8"/>
    <w:rsid w:val="00407ECC"/>
    <w:rsid w:val="00413E03"/>
    <w:rsid w:val="0042233C"/>
    <w:rsid w:val="0045085A"/>
    <w:rsid w:val="004574F0"/>
    <w:rsid w:val="00474B96"/>
    <w:rsid w:val="004836EA"/>
    <w:rsid w:val="004C44A8"/>
    <w:rsid w:val="004C7297"/>
    <w:rsid w:val="004F55BB"/>
    <w:rsid w:val="005153B7"/>
    <w:rsid w:val="00521708"/>
    <w:rsid w:val="005363CE"/>
    <w:rsid w:val="005C2305"/>
    <w:rsid w:val="005D7687"/>
    <w:rsid w:val="005E7CDD"/>
    <w:rsid w:val="00640A0D"/>
    <w:rsid w:val="00643903"/>
    <w:rsid w:val="00643BF1"/>
    <w:rsid w:val="0065179C"/>
    <w:rsid w:val="006670AC"/>
    <w:rsid w:val="006D5D3F"/>
    <w:rsid w:val="006E3FEC"/>
    <w:rsid w:val="006E6C66"/>
    <w:rsid w:val="00705CA7"/>
    <w:rsid w:val="007154A2"/>
    <w:rsid w:val="00726431"/>
    <w:rsid w:val="00737533"/>
    <w:rsid w:val="007475C3"/>
    <w:rsid w:val="00751AB8"/>
    <w:rsid w:val="00784695"/>
    <w:rsid w:val="007E7C43"/>
    <w:rsid w:val="00812BA2"/>
    <w:rsid w:val="00850CA1"/>
    <w:rsid w:val="008619AB"/>
    <w:rsid w:val="008B2187"/>
    <w:rsid w:val="008C110E"/>
    <w:rsid w:val="008F70BE"/>
    <w:rsid w:val="00907155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F2032"/>
    <w:rsid w:val="00A3184B"/>
    <w:rsid w:val="00A512E5"/>
    <w:rsid w:val="00A53525"/>
    <w:rsid w:val="00A63905"/>
    <w:rsid w:val="00A64DBB"/>
    <w:rsid w:val="00A65237"/>
    <w:rsid w:val="00A80C00"/>
    <w:rsid w:val="00A8430A"/>
    <w:rsid w:val="00A92FA4"/>
    <w:rsid w:val="00A97B4F"/>
    <w:rsid w:val="00AC5C1E"/>
    <w:rsid w:val="00AC7ACA"/>
    <w:rsid w:val="00AC7FF3"/>
    <w:rsid w:val="00B05F30"/>
    <w:rsid w:val="00B16A9D"/>
    <w:rsid w:val="00B43D4C"/>
    <w:rsid w:val="00B44B7E"/>
    <w:rsid w:val="00B649F5"/>
    <w:rsid w:val="00B70DF2"/>
    <w:rsid w:val="00BC7C70"/>
    <w:rsid w:val="00BF03BC"/>
    <w:rsid w:val="00C276E4"/>
    <w:rsid w:val="00C35A69"/>
    <w:rsid w:val="00C452CD"/>
    <w:rsid w:val="00C75622"/>
    <w:rsid w:val="00C817E0"/>
    <w:rsid w:val="00C9219A"/>
    <w:rsid w:val="00CA3264"/>
    <w:rsid w:val="00CB0AF1"/>
    <w:rsid w:val="00CB615C"/>
    <w:rsid w:val="00D00229"/>
    <w:rsid w:val="00D033F6"/>
    <w:rsid w:val="00D16FA8"/>
    <w:rsid w:val="00D66A0E"/>
    <w:rsid w:val="00D868BD"/>
    <w:rsid w:val="00DC4018"/>
    <w:rsid w:val="00DF0A3D"/>
    <w:rsid w:val="00E13067"/>
    <w:rsid w:val="00E135BB"/>
    <w:rsid w:val="00E15A32"/>
    <w:rsid w:val="00E21A1B"/>
    <w:rsid w:val="00E65894"/>
    <w:rsid w:val="00EC006B"/>
    <w:rsid w:val="00EC10A1"/>
    <w:rsid w:val="00EF5F06"/>
    <w:rsid w:val="00F33636"/>
    <w:rsid w:val="00F352C7"/>
    <w:rsid w:val="00F51205"/>
    <w:rsid w:val="00F67A5F"/>
    <w:rsid w:val="00F729DD"/>
    <w:rsid w:val="00F85B75"/>
    <w:rsid w:val="00F91836"/>
    <w:rsid w:val="00F95B23"/>
    <w:rsid w:val="00FA485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C800-BC47-49AA-B425-31E6A00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8D9E-5FF5-4EFC-89B5-50C395E0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Вадим Викторович</dc:creator>
  <cp:keywords/>
  <dc:description>exif_MSED_3f1e4b76e10094661bd6380841e3b8cd6585cb16f9d21bbb6c301e9c47213c37</dc:description>
  <cp:lastModifiedBy>Крючкова.Наталья Александровна</cp:lastModifiedBy>
  <cp:revision>2</cp:revision>
  <cp:lastPrinted>2016-10-14T14:20:00Z</cp:lastPrinted>
  <dcterms:created xsi:type="dcterms:W3CDTF">2018-08-13T07:27:00Z</dcterms:created>
  <dcterms:modified xsi:type="dcterms:W3CDTF">2018-08-13T07:27:00Z</dcterms:modified>
</cp:coreProperties>
</file>