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E0" w:rsidRPr="00B33250" w:rsidRDefault="005438E0" w:rsidP="005438E0">
      <w:pPr>
        <w:ind w:right="-286"/>
        <w:jc w:val="right"/>
        <w:rPr>
          <w:bCs/>
          <w:sz w:val="20"/>
          <w:szCs w:val="20"/>
          <w:lang w:val="ru-RU"/>
        </w:rPr>
      </w:pPr>
      <w:r w:rsidRPr="00B33250">
        <w:rPr>
          <w:bCs/>
          <w:sz w:val="20"/>
          <w:szCs w:val="20"/>
          <w:lang w:val="ru-RU"/>
        </w:rPr>
        <w:t>Приложение № 1</w:t>
      </w:r>
    </w:p>
    <w:p w:rsidR="005438E0" w:rsidRPr="00B33250" w:rsidRDefault="005438E0" w:rsidP="005438E0">
      <w:pPr>
        <w:ind w:right="-286"/>
        <w:jc w:val="right"/>
        <w:rPr>
          <w:bCs/>
          <w:sz w:val="20"/>
          <w:szCs w:val="20"/>
          <w:lang w:val="ru-RU"/>
        </w:rPr>
      </w:pPr>
      <w:r w:rsidRPr="00B33250">
        <w:rPr>
          <w:bCs/>
          <w:sz w:val="20"/>
          <w:szCs w:val="20"/>
          <w:lang w:val="ru-RU"/>
        </w:rPr>
        <w:t>к Решению Совета депутатов</w:t>
      </w:r>
    </w:p>
    <w:p w:rsidR="005438E0" w:rsidRPr="00B33250" w:rsidRDefault="005438E0" w:rsidP="005438E0">
      <w:pPr>
        <w:ind w:right="-286"/>
        <w:jc w:val="right"/>
        <w:rPr>
          <w:bCs/>
          <w:sz w:val="20"/>
          <w:szCs w:val="20"/>
          <w:lang w:val="ru-RU"/>
        </w:rPr>
      </w:pPr>
      <w:r w:rsidRPr="00B33250">
        <w:rPr>
          <w:bCs/>
          <w:sz w:val="20"/>
          <w:szCs w:val="20"/>
          <w:lang w:val="ru-RU"/>
        </w:rPr>
        <w:t>городского округа Электрогорск</w:t>
      </w:r>
    </w:p>
    <w:p w:rsidR="005438E0" w:rsidRPr="00B33250" w:rsidRDefault="005438E0" w:rsidP="005438E0">
      <w:pPr>
        <w:ind w:right="-286"/>
        <w:jc w:val="right"/>
        <w:rPr>
          <w:bCs/>
          <w:sz w:val="20"/>
          <w:szCs w:val="20"/>
          <w:lang w:val="ru-RU"/>
        </w:rPr>
      </w:pPr>
      <w:r w:rsidRPr="00B33250">
        <w:rPr>
          <w:bCs/>
          <w:sz w:val="20"/>
          <w:szCs w:val="20"/>
          <w:lang w:val="ru-RU"/>
        </w:rPr>
        <w:t xml:space="preserve">Московской области </w:t>
      </w:r>
    </w:p>
    <w:p w:rsidR="005438E0" w:rsidRPr="00A363D0" w:rsidRDefault="005438E0" w:rsidP="005438E0">
      <w:pPr>
        <w:ind w:right="-286"/>
        <w:jc w:val="right"/>
        <w:rPr>
          <w:bCs/>
          <w:sz w:val="20"/>
          <w:szCs w:val="20"/>
          <w:u w:val="single"/>
          <w:lang w:val="ru-RU"/>
        </w:rPr>
      </w:pPr>
      <w:r>
        <w:rPr>
          <w:bCs/>
          <w:sz w:val="20"/>
          <w:szCs w:val="20"/>
          <w:lang w:val="ru-RU"/>
        </w:rPr>
        <w:t>о</w:t>
      </w:r>
      <w:r w:rsidRPr="00B33250">
        <w:rPr>
          <w:bCs/>
          <w:sz w:val="20"/>
          <w:szCs w:val="20"/>
          <w:lang w:val="ru-RU"/>
        </w:rPr>
        <w:t xml:space="preserve">т </w:t>
      </w:r>
      <w:r>
        <w:rPr>
          <w:bCs/>
          <w:sz w:val="20"/>
          <w:szCs w:val="20"/>
          <w:lang w:val="ru-RU"/>
        </w:rPr>
        <w:t>26 октября 2016</w:t>
      </w:r>
      <w:r w:rsidRPr="00B33250">
        <w:rPr>
          <w:bCs/>
          <w:sz w:val="20"/>
          <w:szCs w:val="20"/>
          <w:lang w:val="ru-RU"/>
        </w:rPr>
        <w:t xml:space="preserve"> г. № </w:t>
      </w:r>
      <w:r>
        <w:rPr>
          <w:bCs/>
          <w:sz w:val="20"/>
          <w:szCs w:val="20"/>
          <w:u w:val="single"/>
          <w:lang w:val="ru-RU"/>
        </w:rPr>
        <w:t xml:space="preserve">344 </w:t>
      </w:r>
      <w:r w:rsidRPr="00A363D0">
        <w:rPr>
          <w:bCs/>
          <w:sz w:val="20"/>
          <w:szCs w:val="20"/>
          <w:u w:val="single"/>
          <w:lang w:val="ru-RU"/>
        </w:rPr>
        <w:t>/51</w:t>
      </w:r>
    </w:p>
    <w:p w:rsidR="005438E0" w:rsidRPr="00B33250" w:rsidRDefault="005438E0" w:rsidP="005438E0">
      <w:pPr>
        <w:jc w:val="both"/>
        <w:rPr>
          <w:bCs/>
          <w:sz w:val="20"/>
          <w:szCs w:val="20"/>
          <w:lang w:val="ru-RU"/>
        </w:rPr>
      </w:pPr>
    </w:p>
    <w:p w:rsidR="005438E0" w:rsidRDefault="005438E0" w:rsidP="005438E0">
      <w:pPr>
        <w:jc w:val="right"/>
        <w:rPr>
          <w:sz w:val="20"/>
          <w:szCs w:val="20"/>
          <w:lang w:val="ru-RU"/>
        </w:rPr>
      </w:pPr>
    </w:p>
    <w:p w:rsidR="005438E0" w:rsidRPr="005438E0" w:rsidRDefault="00BF3D67" w:rsidP="005438E0">
      <w:pPr>
        <w:ind w:left="-567" w:right="-144"/>
        <w:jc w:val="center"/>
        <w:rPr>
          <w:b/>
          <w:sz w:val="26"/>
          <w:szCs w:val="26"/>
          <w:lang w:val="ru-RU"/>
        </w:rPr>
      </w:pPr>
      <w:r>
        <w:rPr>
          <w:b/>
          <w:sz w:val="26"/>
          <w:szCs w:val="26"/>
          <w:lang w:val="ru-RU"/>
        </w:rPr>
        <w:t>Положение</w:t>
      </w:r>
      <w:bookmarkStart w:id="0" w:name="_GoBack"/>
      <w:bookmarkEnd w:id="0"/>
      <w:r w:rsidR="005438E0" w:rsidRPr="005438E0">
        <w:rPr>
          <w:b/>
          <w:sz w:val="26"/>
          <w:szCs w:val="26"/>
          <w:lang w:val="ru-RU"/>
        </w:rPr>
        <w:t xml:space="preserve"> </w:t>
      </w:r>
    </w:p>
    <w:p w:rsidR="005438E0" w:rsidRPr="005438E0" w:rsidRDefault="005438E0" w:rsidP="005438E0">
      <w:pPr>
        <w:ind w:left="-567" w:right="-144"/>
        <w:jc w:val="center"/>
        <w:rPr>
          <w:b/>
          <w:sz w:val="26"/>
          <w:szCs w:val="26"/>
          <w:lang w:val="ru-RU"/>
        </w:rPr>
      </w:pPr>
      <w:r w:rsidRPr="005438E0">
        <w:rPr>
          <w:b/>
          <w:sz w:val="26"/>
          <w:szCs w:val="26"/>
          <w:lang w:val="ru-RU"/>
        </w:rPr>
        <w:t xml:space="preserve">о бюджетном процессе в городском округе Электрогорск </w:t>
      </w:r>
    </w:p>
    <w:p w:rsidR="005438E0" w:rsidRPr="005438E0" w:rsidRDefault="005438E0" w:rsidP="005438E0">
      <w:pPr>
        <w:ind w:left="-567" w:right="-144"/>
        <w:jc w:val="center"/>
        <w:rPr>
          <w:b/>
          <w:sz w:val="26"/>
          <w:szCs w:val="26"/>
          <w:lang w:val="ru-RU"/>
        </w:rPr>
      </w:pPr>
      <w:r w:rsidRPr="005438E0">
        <w:rPr>
          <w:b/>
          <w:sz w:val="26"/>
          <w:szCs w:val="26"/>
          <w:lang w:val="ru-RU"/>
        </w:rPr>
        <w:t>Московской области</w:t>
      </w:r>
    </w:p>
    <w:p w:rsidR="005438E0" w:rsidRPr="005438E0" w:rsidRDefault="005438E0" w:rsidP="005438E0">
      <w:pPr>
        <w:ind w:left="-567" w:right="-144"/>
        <w:jc w:val="center"/>
        <w:rPr>
          <w:sz w:val="26"/>
          <w:szCs w:val="26"/>
          <w:lang w:val="ru-RU"/>
        </w:rPr>
      </w:pPr>
    </w:p>
    <w:p w:rsidR="005438E0" w:rsidRPr="005438E0" w:rsidRDefault="005438E0" w:rsidP="005438E0">
      <w:pPr>
        <w:ind w:left="-567" w:right="-428" w:firstLine="567"/>
        <w:jc w:val="both"/>
        <w:rPr>
          <w:sz w:val="26"/>
          <w:szCs w:val="26"/>
          <w:lang w:val="ru-RU"/>
        </w:rPr>
      </w:pPr>
      <w:r w:rsidRPr="005438E0">
        <w:rPr>
          <w:sz w:val="26"/>
          <w:szCs w:val="26"/>
          <w:lang w:val="ru-RU"/>
        </w:rPr>
        <w:tab/>
        <w:t>Настоящее Положение регламентирует деятельность участников бюджетного процесса по составлению, рассмотрению, утверждению и исполнению бюджета городского округа Электрогорск Московской области (далее – бюджет городского округа), контролю за его исполнением, осуществлению бюджетного учета, внешней проверки, составлению, рассмотрению и утверждению бюджетной отчетности.</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center"/>
        <w:rPr>
          <w:b/>
          <w:sz w:val="26"/>
          <w:szCs w:val="26"/>
          <w:lang w:val="ru-RU"/>
        </w:rPr>
      </w:pPr>
      <w:r w:rsidRPr="005438E0">
        <w:rPr>
          <w:b/>
          <w:sz w:val="26"/>
          <w:szCs w:val="26"/>
          <w:lang w:val="ru-RU"/>
        </w:rPr>
        <w:t>Глава 1. ОБЩИЕ ПОЛОЖЕНИЯ</w:t>
      </w:r>
    </w:p>
    <w:p w:rsidR="005438E0" w:rsidRPr="005438E0" w:rsidRDefault="005438E0" w:rsidP="005438E0">
      <w:pPr>
        <w:ind w:left="-567" w:right="-428" w:firstLine="567"/>
        <w:jc w:val="center"/>
        <w:rPr>
          <w:b/>
          <w:sz w:val="26"/>
          <w:szCs w:val="26"/>
          <w:lang w:val="ru-RU"/>
        </w:rPr>
      </w:pPr>
    </w:p>
    <w:p w:rsidR="005438E0" w:rsidRPr="005438E0" w:rsidRDefault="005438E0" w:rsidP="005438E0">
      <w:pPr>
        <w:ind w:left="-567" w:right="-428" w:firstLine="567"/>
        <w:jc w:val="both"/>
        <w:rPr>
          <w:sz w:val="26"/>
          <w:szCs w:val="26"/>
          <w:lang w:val="ru-RU"/>
        </w:rPr>
      </w:pPr>
      <w:r w:rsidRPr="005438E0">
        <w:rPr>
          <w:b/>
          <w:sz w:val="26"/>
          <w:szCs w:val="26"/>
          <w:lang w:val="ru-RU"/>
        </w:rPr>
        <w:t>Статья 1</w:t>
      </w:r>
      <w:r w:rsidRPr="005438E0">
        <w:rPr>
          <w:sz w:val="26"/>
          <w:szCs w:val="26"/>
          <w:lang w:val="ru-RU"/>
        </w:rPr>
        <w:t>. Правовая основа бюджетная основа в городском округе Электрогорск Московской области</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both"/>
        <w:rPr>
          <w:sz w:val="26"/>
          <w:szCs w:val="26"/>
          <w:lang w:val="ru-RU"/>
        </w:rPr>
      </w:pPr>
      <w:r w:rsidRPr="005438E0">
        <w:rPr>
          <w:sz w:val="26"/>
          <w:szCs w:val="26"/>
          <w:lang w:val="ru-RU"/>
        </w:rPr>
        <w:t>Бюджетные правоотношения в городском округе Электрогорск Московской области регулируются Бюджетным Кодексом Российской Федерации и иными нормативными правовыми актами Российской Федерации, иными правовыми актами Московской области, настоящим положением, Уставом городского округа Электрогорск Московской области (далее – городской округ).</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both"/>
        <w:rPr>
          <w:sz w:val="26"/>
          <w:szCs w:val="26"/>
          <w:lang w:val="ru-RU"/>
        </w:rPr>
      </w:pPr>
      <w:r w:rsidRPr="005438E0">
        <w:rPr>
          <w:b/>
          <w:sz w:val="26"/>
          <w:szCs w:val="26"/>
          <w:lang w:val="ru-RU"/>
        </w:rPr>
        <w:t>Статья 2.</w:t>
      </w:r>
      <w:r w:rsidRPr="005438E0">
        <w:rPr>
          <w:sz w:val="26"/>
          <w:szCs w:val="26"/>
          <w:lang w:val="ru-RU"/>
        </w:rPr>
        <w:t xml:space="preserve"> Понятия и термины, применяемые в настоящем Положении</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both"/>
        <w:rPr>
          <w:sz w:val="26"/>
          <w:szCs w:val="26"/>
          <w:lang w:val="ru-RU"/>
        </w:rPr>
      </w:pPr>
      <w:r w:rsidRPr="005438E0">
        <w:rPr>
          <w:sz w:val="26"/>
          <w:szCs w:val="26"/>
          <w:lang w:val="ru-RU"/>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 бюджетные правоотношения.</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both"/>
        <w:rPr>
          <w:sz w:val="26"/>
          <w:szCs w:val="26"/>
          <w:lang w:val="ru-RU"/>
        </w:rPr>
      </w:pPr>
      <w:r w:rsidRPr="005438E0">
        <w:rPr>
          <w:b/>
          <w:sz w:val="26"/>
          <w:szCs w:val="26"/>
          <w:lang w:val="ru-RU"/>
        </w:rPr>
        <w:t>Статья 3.</w:t>
      </w:r>
      <w:r w:rsidRPr="005438E0">
        <w:rPr>
          <w:sz w:val="26"/>
          <w:szCs w:val="26"/>
          <w:lang w:val="ru-RU"/>
        </w:rPr>
        <w:t xml:space="preserve"> Основные этапы бюджетного процесса в городском округе Электрогорск Московской области</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both"/>
        <w:rPr>
          <w:sz w:val="26"/>
          <w:szCs w:val="26"/>
          <w:lang w:val="ru-RU"/>
        </w:rPr>
      </w:pPr>
      <w:r w:rsidRPr="005438E0">
        <w:rPr>
          <w:sz w:val="26"/>
          <w:szCs w:val="26"/>
          <w:lang w:val="ru-RU"/>
        </w:rPr>
        <w:t>Бюджетный процесс в городском округе Электрогорск Московской области включает следующие этапы:</w:t>
      </w:r>
    </w:p>
    <w:p w:rsidR="005438E0" w:rsidRPr="005438E0" w:rsidRDefault="005438E0" w:rsidP="005438E0">
      <w:pPr>
        <w:ind w:left="-567" w:right="-428" w:firstLine="567"/>
        <w:jc w:val="both"/>
        <w:rPr>
          <w:sz w:val="26"/>
          <w:szCs w:val="26"/>
          <w:lang w:val="ru-RU"/>
        </w:rPr>
      </w:pPr>
      <w:r w:rsidRPr="005438E0">
        <w:rPr>
          <w:sz w:val="26"/>
          <w:szCs w:val="26"/>
          <w:lang w:val="ru-RU"/>
        </w:rPr>
        <w:t>- составление проекта бюджета городского округа;</w:t>
      </w:r>
    </w:p>
    <w:p w:rsidR="005438E0" w:rsidRPr="005438E0" w:rsidRDefault="005438E0" w:rsidP="005438E0">
      <w:pPr>
        <w:ind w:left="-567" w:right="-428" w:firstLine="567"/>
        <w:jc w:val="both"/>
        <w:rPr>
          <w:sz w:val="26"/>
          <w:szCs w:val="26"/>
          <w:lang w:val="ru-RU"/>
        </w:rPr>
      </w:pPr>
      <w:r w:rsidRPr="005438E0">
        <w:rPr>
          <w:sz w:val="26"/>
          <w:szCs w:val="26"/>
          <w:lang w:val="ru-RU"/>
        </w:rPr>
        <w:t>- рассмотрение проекта бюджета и его утверждение;</w:t>
      </w:r>
    </w:p>
    <w:p w:rsidR="005438E0" w:rsidRPr="005438E0" w:rsidRDefault="005438E0" w:rsidP="005438E0">
      <w:pPr>
        <w:ind w:left="-567" w:right="-428" w:firstLine="567"/>
        <w:jc w:val="both"/>
        <w:rPr>
          <w:sz w:val="26"/>
          <w:szCs w:val="26"/>
          <w:lang w:val="ru-RU"/>
        </w:rPr>
      </w:pPr>
      <w:r w:rsidRPr="005438E0">
        <w:rPr>
          <w:sz w:val="26"/>
          <w:szCs w:val="26"/>
          <w:lang w:val="ru-RU"/>
        </w:rPr>
        <w:t>- исполнение бюджета;</w:t>
      </w:r>
    </w:p>
    <w:p w:rsidR="005438E0" w:rsidRPr="005438E0" w:rsidRDefault="005438E0" w:rsidP="005438E0">
      <w:pPr>
        <w:ind w:left="-567" w:right="-428" w:firstLine="567"/>
        <w:jc w:val="both"/>
        <w:rPr>
          <w:sz w:val="26"/>
          <w:szCs w:val="26"/>
          <w:lang w:val="ru-RU"/>
        </w:rPr>
      </w:pPr>
      <w:r w:rsidRPr="005438E0">
        <w:rPr>
          <w:sz w:val="26"/>
          <w:szCs w:val="26"/>
          <w:lang w:val="ru-RU"/>
        </w:rPr>
        <w:t>- составление, внешняя проверка, рассмотрение и утверждение отчета об исполнении бюджета;</w:t>
      </w:r>
    </w:p>
    <w:p w:rsidR="005438E0" w:rsidRPr="005438E0" w:rsidRDefault="005438E0" w:rsidP="005438E0">
      <w:pPr>
        <w:ind w:left="-567" w:right="-428" w:firstLine="567"/>
        <w:jc w:val="both"/>
        <w:rPr>
          <w:sz w:val="26"/>
          <w:szCs w:val="26"/>
          <w:lang w:val="ru-RU"/>
        </w:rPr>
      </w:pPr>
      <w:r w:rsidRPr="005438E0">
        <w:rPr>
          <w:sz w:val="26"/>
          <w:szCs w:val="26"/>
          <w:lang w:val="ru-RU"/>
        </w:rPr>
        <w:t>- осуществление муниципального финансового контроля.</w:t>
      </w:r>
    </w:p>
    <w:p w:rsidR="005438E0" w:rsidRPr="005438E0" w:rsidRDefault="005438E0" w:rsidP="005438E0">
      <w:pPr>
        <w:ind w:left="-567" w:right="-428" w:firstLine="567"/>
        <w:jc w:val="both"/>
        <w:rPr>
          <w:sz w:val="26"/>
          <w:szCs w:val="26"/>
          <w:lang w:val="ru-RU"/>
        </w:rPr>
      </w:pPr>
    </w:p>
    <w:p w:rsidR="005438E0" w:rsidRPr="005438E0" w:rsidRDefault="005438E0" w:rsidP="005438E0">
      <w:pPr>
        <w:ind w:left="-567" w:right="-428" w:firstLine="567"/>
        <w:jc w:val="both"/>
        <w:rPr>
          <w:sz w:val="26"/>
          <w:szCs w:val="26"/>
          <w:lang w:val="ru-RU"/>
        </w:rPr>
      </w:pPr>
      <w:r w:rsidRPr="005438E0">
        <w:rPr>
          <w:b/>
          <w:sz w:val="26"/>
          <w:szCs w:val="26"/>
          <w:lang w:val="ru-RU"/>
        </w:rPr>
        <w:t>Статья 3.1.</w:t>
      </w:r>
      <w:r w:rsidRPr="005438E0">
        <w:rPr>
          <w:sz w:val="26"/>
          <w:szCs w:val="26"/>
          <w:lang w:val="ru-RU"/>
        </w:rPr>
        <w:t xml:space="preserve"> Участники бюджетного процесса в городском округе Электрогорск Московской области</w:t>
      </w:r>
    </w:p>
    <w:p w:rsidR="005438E0" w:rsidRPr="005438E0" w:rsidRDefault="005438E0" w:rsidP="005438E0">
      <w:pPr>
        <w:ind w:left="-567" w:right="-428" w:firstLine="567"/>
        <w:jc w:val="both"/>
        <w:rPr>
          <w:sz w:val="26"/>
          <w:szCs w:val="26"/>
          <w:lang w:val="ru-RU"/>
        </w:rPr>
      </w:pP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 xml:space="preserve">Глава городского округа Электрогорск Московской области; </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 xml:space="preserve">Совет депутатов городского округа Электрогорск Московской области; </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 xml:space="preserve">Администрация городского округа Электрогорск Московской области; </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Финансовый орган городского органа Электрогорск Московской области;</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lastRenderedPageBreak/>
        <w:t>Контрольно-счетная палата городского округа Электрогорск Московской области;</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Главные администраторы (администраторы) доходов бюджета;</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 xml:space="preserve">Главные администраторы (администраторы) источников финансирования дефицита бюджета; </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Главные распорядители (распорядители) бюджетных средств;</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Получатели бюджетных средств.</w:t>
      </w:r>
    </w:p>
    <w:p w:rsidR="005438E0" w:rsidRPr="005438E0" w:rsidRDefault="005438E0" w:rsidP="005438E0">
      <w:pPr>
        <w:pStyle w:val="a6"/>
        <w:numPr>
          <w:ilvl w:val="0"/>
          <w:numId w:val="1"/>
        </w:numPr>
        <w:spacing w:line="24" w:lineRule="atLeast"/>
        <w:ind w:left="-567" w:right="-428" w:firstLine="567"/>
        <w:jc w:val="both"/>
        <w:rPr>
          <w:sz w:val="26"/>
          <w:szCs w:val="26"/>
        </w:rPr>
      </w:pPr>
      <w:r w:rsidRPr="005438E0">
        <w:rPr>
          <w:sz w:val="26"/>
          <w:szCs w:val="26"/>
        </w:rPr>
        <w:t>Иные участники бюджетного процесса в соответствии с федеральным законодательством.</w:t>
      </w:r>
    </w:p>
    <w:p w:rsidR="005438E0" w:rsidRPr="005438E0" w:rsidRDefault="005438E0" w:rsidP="005438E0">
      <w:pPr>
        <w:ind w:left="-567" w:right="-428" w:firstLine="567"/>
        <w:jc w:val="both"/>
        <w:rPr>
          <w:sz w:val="26"/>
          <w:szCs w:val="26"/>
          <w:lang w:val="ru-RU"/>
        </w:rPr>
      </w:pPr>
    </w:p>
    <w:p w:rsidR="005438E0" w:rsidRPr="005438E0" w:rsidRDefault="005438E0" w:rsidP="005438E0">
      <w:pPr>
        <w:pStyle w:val="a6"/>
        <w:spacing w:line="24" w:lineRule="atLeast"/>
        <w:ind w:left="-567" w:right="-428" w:firstLine="567"/>
        <w:jc w:val="center"/>
        <w:rPr>
          <w:b/>
          <w:sz w:val="26"/>
          <w:szCs w:val="26"/>
        </w:rPr>
      </w:pPr>
      <w:r w:rsidRPr="005438E0">
        <w:rPr>
          <w:b/>
          <w:sz w:val="26"/>
          <w:szCs w:val="26"/>
        </w:rPr>
        <w:t>Глава 2. СОСТАВЛЕНИЕ ПРОЕКТА БЮДЖЕТА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Default="005438E0" w:rsidP="005438E0">
      <w:pPr>
        <w:pStyle w:val="a6"/>
        <w:spacing w:line="24" w:lineRule="atLeast"/>
        <w:ind w:left="-567" w:right="-428" w:firstLine="567"/>
        <w:jc w:val="both"/>
        <w:rPr>
          <w:sz w:val="26"/>
          <w:szCs w:val="26"/>
        </w:rPr>
      </w:pPr>
      <w:r w:rsidRPr="005438E0">
        <w:rPr>
          <w:b/>
          <w:sz w:val="26"/>
          <w:szCs w:val="26"/>
        </w:rPr>
        <w:t>Статья 4.</w:t>
      </w:r>
      <w:r w:rsidRPr="005438E0">
        <w:rPr>
          <w:sz w:val="26"/>
          <w:szCs w:val="26"/>
        </w:rPr>
        <w:t xml:space="preserve"> Порядок составления и утверждения проекта бюджета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sz w:val="26"/>
          <w:szCs w:val="26"/>
        </w:rPr>
        <w:t>1. Составление проекта бюджета городского округа Электрогорск Московской области основывается на: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положениях бюджетного послания Президента Российской Федерации;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прогнозе социально-экономического развития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основных направлениях бюджетной политики и основных направлениях налоговой политики;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муниципальных программах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бюджетном прогнозе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2. Проект бюджета городского округа Электрогорск Московской области составляется и утверждается сроком на три года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3. Составление проекта бюджета городского округа Электрогорск Московской области - исключительная прерогатива Администрации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xml:space="preserve">4. Порядок и сроки составления проекта бюджета городского округа Электрогорск Московской области на очередной финансовый год и плановый период устанавливаются Постановлением Главы городского округа Электрогорск Московской области с соблюдением требований Бюджетного </w:t>
      </w:r>
      <w:hyperlink r:id="rId7" w:history="1">
        <w:r w:rsidRPr="005438E0">
          <w:rPr>
            <w:sz w:val="26"/>
            <w:szCs w:val="26"/>
          </w:rPr>
          <w:t>кодекса</w:t>
        </w:r>
      </w:hyperlink>
      <w:r w:rsidRPr="005438E0">
        <w:rPr>
          <w:sz w:val="26"/>
          <w:szCs w:val="26"/>
        </w:rPr>
        <w:t xml:space="preserve"> Российской Федерации и настоящего Положения.</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Непосредственное составление проекта бюджета городского округа Электрогорск Московской области осуществляет финансовый орган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center"/>
        <w:rPr>
          <w:b/>
          <w:sz w:val="26"/>
          <w:szCs w:val="26"/>
        </w:rPr>
      </w:pPr>
      <w:r w:rsidRPr="005438E0">
        <w:rPr>
          <w:b/>
          <w:sz w:val="26"/>
          <w:szCs w:val="26"/>
        </w:rPr>
        <w:t>Глава 3. РАССМОТРЕНИЕ И УТВЕРЖДЕНИЕ ПРОЕКТА БЮДЖЕТА ГОРОДСКОГО ОКРУГА ЭЛЕКТРОГОРСК</w:t>
      </w:r>
    </w:p>
    <w:p w:rsidR="005438E0" w:rsidRPr="005438E0" w:rsidRDefault="005438E0" w:rsidP="005438E0">
      <w:pPr>
        <w:pStyle w:val="a6"/>
        <w:spacing w:line="24" w:lineRule="atLeast"/>
        <w:ind w:left="-567" w:right="-428" w:firstLine="567"/>
        <w:jc w:val="center"/>
        <w:rPr>
          <w:b/>
          <w:sz w:val="26"/>
          <w:szCs w:val="26"/>
        </w:rPr>
      </w:pPr>
      <w:r w:rsidRPr="005438E0">
        <w:rPr>
          <w:b/>
          <w:sz w:val="26"/>
          <w:szCs w:val="26"/>
        </w:rPr>
        <w:t>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b/>
          <w:sz w:val="26"/>
          <w:szCs w:val="26"/>
        </w:rPr>
        <w:t>Статья 5.</w:t>
      </w:r>
      <w:r w:rsidRPr="005438E0">
        <w:rPr>
          <w:sz w:val="26"/>
          <w:szCs w:val="26"/>
        </w:rPr>
        <w:t xml:space="preserve"> Внесение проекта Решения о бюджете городского округа Электрогорск Московской области на рассмотрение Совета депутатов городского округа Электрогорск Московской области</w:t>
      </w:r>
    </w:p>
    <w:p w:rsid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sz w:val="26"/>
          <w:szCs w:val="26"/>
        </w:rPr>
        <w:t>Глава городского округа Электрогорск Московской области не позднее 15 ноября текущего финансового года вносит на рассмотрение Совета депутатов городского округа Электрогорск Московской области проект бюджета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bookmarkStart w:id="1" w:name="P90"/>
      <w:bookmarkEnd w:id="1"/>
    </w:p>
    <w:p w:rsidR="005438E0" w:rsidRPr="005438E0" w:rsidRDefault="005438E0" w:rsidP="005438E0">
      <w:pPr>
        <w:pStyle w:val="a6"/>
        <w:spacing w:line="24" w:lineRule="atLeast"/>
        <w:ind w:left="-567" w:right="-428" w:firstLine="567"/>
        <w:jc w:val="both"/>
        <w:rPr>
          <w:sz w:val="26"/>
          <w:szCs w:val="26"/>
        </w:rPr>
      </w:pPr>
      <w:r w:rsidRPr="005438E0">
        <w:rPr>
          <w:b/>
          <w:sz w:val="26"/>
          <w:szCs w:val="26"/>
        </w:rPr>
        <w:t>Статья 6.</w:t>
      </w:r>
      <w:r w:rsidRPr="005438E0">
        <w:rPr>
          <w:sz w:val="26"/>
          <w:szCs w:val="26"/>
        </w:rPr>
        <w:t xml:space="preserve"> Состав показателей, представляемых для рассмотрения и утверждения в проекте Решения о бюджете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1. В Решении о бюджете городского округа Электрогорск Московской области должны содержаться:</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xml:space="preserve">- иные показатели, установленные Бюджетным </w:t>
      </w:r>
      <w:hyperlink r:id="rId8" w:history="1">
        <w:r w:rsidRPr="005438E0">
          <w:rPr>
            <w:sz w:val="26"/>
            <w:szCs w:val="26"/>
          </w:rPr>
          <w:t>кодексом</w:t>
        </w:r>
      </w:hyperlink>
      <w:r w:rsidRPr="005438E0">
        <w:rPr>
          <w:sz w:val="26"/>
          <w:szCs w:val="26"/>
        </w:rPr>
        <w:t xml:space="preserve"> Российской Федерации и законами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xml:space="preserve"> Решением о бюджете городского округа Электрогорск Московской области утверждаются:</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поступления доходов в бюджет городского округа Электрогорск Московской области с детализацией не менее группы, подгруппы и статьи доходов;</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перечень главных администраторов доходов бюджета;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перечень главных администраторов источников финансирования дефицита бюджета;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распределение бюджетных ассигнований по целевым статьям (муниципальных программ городского округа Электрогорск Московской области и непрограммным направлениям деятельности), группам и подгруппам видов расходов классификации расходов бюджета городского округа Электрогорск Московской области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ведомственная структура расходов бюджета городского округа Электрогорск Московской области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общий объем бюджетных ассигнований, направляемых на исполнение публичных нормативных обязательств;</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Электрогорск Московской области (без учета расходов бюджета Московской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Электрогорск Московской области (без учета расходов бюджета городского округа Электрогорск Московской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источники финансирования дефицита бюджета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Электрогорск Московской области в составе ведомственной структуры расходов по каждому главному распорядителю средств бюджета городского округа Электрогорск Московской области, который распределяется между объектами капитального строительства в соответствии с муниципальными программами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программа муниципальных внутренних заимствований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программа муниципальных гарантий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методика определения прогноза налогового потенциала, расчетных доходов бюджета Электрогорск Московской области и расчетных показателей общей стоимости предоставления муниципальных услуг, оказываемых за счет средств бюджета городского округа Электрогорск Московской области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иные показатели бюджета городского округа Электрогорск Московской области, установленные федеральным законодательством и законами Московской области, и муниципальными правовыми актами.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xml:space="preserve">3. Расходы бюджета на осуществление бюджетных инвестиций в объекты капитального строительства (реконструкции) муниципальной собственности городского округа Электрогорск Московской области, </w:t>
      </w:r>
      <w:proofErr w:type="spellStart"/>
      <w:r w:rsidRPr="005438E0">
        <w:rPr>
          <w:sz w:val="26"/>
          <w:szCs w:val="26"/>
        </w:rPr>
        <w:t>софинансирование</w:t>
      </w:r>
      <w:proofErr w:type="spellEnd"/>
      <w:r w:rsidRPr="005438E0">
        <w:rPr>
          <w:sz w:val="26"/>
          <w:szCs w:val="26"/>
        </w:rPr>
        <w:t xml:space="preserve"> которых осуществляется за счет межбюджетных трансфертов из бюджета Московской области, подлежат выделению в составе ведомственной структуры расходов бюджета городского округа Электрогорск Московской области раздельно по каждому инвестиционному проекту и соответствующему ему виду расходов.</w:t>
      </w:r>
    </w:p>
    <w:p w:rsidR="005438E0" w:rsidRPr="005438E0" w:rsidRDefault="005438E0" w:rsidP="005438E0">
      <w:pPr>
        <w:pStyle w:val="a6"/>
        <w:spacing w:line="24" w:lineRule="atLeast"/>
        <w:ind w:left="-567" w:right="-428" w:firstLine="567"/>
        <w:jc w:val="both"/>
        <w:rPr>
          <w:sz w:val="26"/>
          <w:szCs w:val="26"/>
        </w:rPr>
      </w:pPr>
      <w:bookmarkStart w:id="2" w:name="P123"/>
      <w:bookmarkEnd w:id="2"/>
    </w:p>
    <w:p w:rsidR="005438E0" w:rsidRPr="005438E0" w:rsidRDefault="005438E0" w:rsidP="005438E0">
      <w:pPr>
        <w:pStyle w:val="a6"/>
        <w:spacing w:line="24" w:lineRule="atLeast"/>
        <w:ind w:left="-567" w:right="-428" w:firstLine="567"/>
        <w:jc w:val="both"/>
        <w:rPr>
          <w:sz w:val="26"/>
          <w:szCs w:val="26"/>
        </w:rPr>
      </w:pPr>
      <w:r w:rsidRPr="005438E0">
        <w:rPr>
          <w:b/>
          <w:sz w:val="26"/>
          <w:szCs w:val="26"/>
        </w:rPr>
        <w:t>Статья 7.</w:t>
      </w:r>
      <w:r w:rsidRPr="005438E0">
        <w:rPr>
          <w:sz w:val="26"/>
          <w:szCs w:val="26"/>
        </w:rPr>
        <w:t xml:space="preserve"> Документы и материалы, представляемые одновременно с проектом Решения о бюджете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sz w:val="26"/>
          <w:szCs w:val="26"/>
        </w:rPr>
        <w:t>Одновременно с проектом Решения о бюджете городского округа Электрогорск Московской области в Совет депутатов городского округа Электрогорск Московской области представляются:</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основные направления бюджетной и налоговой политики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предварительные итоги социально-экономического развития городского округа Электрогорск Московской области за истекший период текущего финансового года и ожидаемые итоги социально-экономического развития городского округа Электрогорск Московской области за текущий финансовый год;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прогноз социально-экономического развития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прогноз основных характеристик (общий объем доходов, общий объем расходов, дефицита (профицита) бюджета) бюджета городского округа Электрогорск Московской области на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пояснительная записка к проекту бюджета;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оценка ожидаемого исполнения бюджета городского округа Электрогорск Московской области на текущий финансовый год;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паспорта муниципальных программ городского округа Электрогорск Московской области (проекты изменений в указанные паспорта);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проект бюджетного прогноза городского округа Электрогорск Московской области на долгосрочный период (проект изменений бюджетного прогноза городского округа Электрогорск Московской области на долгосрочный период);</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реестры источников доходов бюджета городского округа Электрогорск Московской области, формируемые на основании перечня источников доходов Российской Федерации, в соответствии с общими требованиями к составу информации, порядку формирования и ведения реестра источников доходов бюджетов субъектов Российской Федерации и сроками, определенными Правительством Российской Федерации;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иные документы и материалы.</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b/>
          <w:sz w:val="26"/>
          <w:szCs w:val="26"/>
        </w:rPr>
        <w:t>Статья 8.</w:t>
      </w:r>
      <w:r w:rsidRPr="005438E0">
        <w:rPr>
          <w:sz w:val="26"/>
          <w:szCs w:val="26"/>
        </w:rPr>
        <w:t xml:space="preserve"> Организация рассмотрения и принятие проекта Решения о бюджете городского округа Электрогорск Московской области в Совете депутатов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sz w:val="26"/>
          <w:szCs w:val="26"/>
        </w:rPr>
        <w:t>1. Глава городского округа либо по его поручению другое должностное лицо администрации вносит на рассмотрение Совета депутатов проект решения Совета депутатов о бюджете городского округа, составленный финансовым органом городского округа Электрогорск, не позднее 15 ноября текущего года.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2. Проект решения Совета депутатов о бюджете городского округа подлежит обсуждению на публичных слушаниях. Постановление Главы городского округа Электрогорск Московской области о проведении публичных слушаний и проект решения Совета депутатов о бюджете городского округа подлежат опубликованию в печатном издании и размещению на официальном сайте городского округа (далее - официальный сайт) не позднее чем за десять дней до даты проведения публичных слушаний.</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Прием письменных замечаний и предложений заинтересованных лиц прекращается по завершении публичных слушаний.</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 xml:space="preserve">3. Проект решения Совета депутатов о бюджете городского округа с документами и материалами, указанными в статье 7 </w:t>
      </w:r>
      <w:proofErr w:type="gramStart"/>
      <w:r w:rsidRPr="005438E0">
        <w:rPr>
          <w:sz w:val="26"/>
          <w:szCs w:val="26"/>
        </w:rPr>
        <w:t>настоящего Положения</w:t>
      </w:r>
      <w:proofErr w:type="gramEnd"/>
      <w:r w:rsidRPr="005438E0">
        <w:rPr>
          <w:sz w:val="26"/>
          <w:szCs w:val="26"/>
        </w:rPr>
        <w:t xml:space="preserve"> направляется одновременно Главой городского округа Электрогорск Московской области в Контрольно-счетную палату городского округа Электрогорск Московской области для проведения экспертизы проекта решения Совета депутатов о бюджете городского округа и дачи заключения по результатам проведения такой экспертизы. Заключение Контрольно-счетной палаты городского округа Электрогорск Московской области направляется председателю Совета депутатов городского округа Электрогорск Московской области и Главе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4. Постоянная комиссия по бюджетной, налоговой политике, муниципальной собственности и землепользованию Совета депутатов городского округа Электрогорск Московской области проводит предварительное рассмотрение проекта решения Совета депутатов о бюджете городского округа с учетом заключения Контрольно-счетной палаты городского округа Электрогорск Московской области, результатов публичных слушаний и принимает решение о включении проекта бюджета городского округа в повестку заседания Совета депутатов городского округа Электрогорск Московской области либо о направлении в финансовый орган городского округа Электрогорск Московской области на доработку с представленными замечаниями и предложениями.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5. В случае принятия Комиссией по бюджетной, налоговой политике, муниципальной собственности и землепользованию Совета депутатов решения об отклонении проекта бюджета городского округа, а также в случае отклонения проекта бюджета городского округа Советом депутатов, члены постоянной комиссии по бюджетной, налоговой политике, муниципальной собственности и землепользованию Совета депутатов представляют письменные замечания и предложения относительно проекта бюджета городского округа. В предложениях об увеличении финансирования по существующим видам расходов или о введении новых видов расходов должны быть указаны источники финансирования соответствующих расходов (увеличение ставок налогов в соответствии с действующим законодательством, перераспределение финансовых ресурсов между разделами расходов и т.д.). При этом увеличение дефицита бюджета городского округа не допускается.</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6. Финансовый орган городского округа Электрогорск Московской области систематизирует и рассматривает представленные замечания и предложения и вносит изменения в проект бюджета городского округа либо дает мотивированное заключение об отклонении замечаний и предложений.</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7. Совет депутатов при рассмотрении проекта бюджета городского округа заслушивает доклад лица, уполномоченного главой городского округа.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8. Решение о бюджете городского округа утверждается Советом депутатов до начала очередного финансового года.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9. Принятое Советом депутатов решение о бюджете городского округа направляется главе городского округа для подписания и обнародования в установленном порядке.</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10. Решение Совета депутатов о бюджете городского округа подлежит официальному опубликованию не позднее 10 дней после его подписания в установленном порядке.</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11. Органы местного самоуправления городского округа Электрогорск Московской области обязаны принимать в пределах своей компетенции все возможные меры по обеспечению своевременного рассмотрения, утверждения, подписания и обнародования решения Совета депутатов о бюджете городского округа.</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12. В случае если решение Совета депутатов о бюджете городского округа не вступило в силу с начала текущего финансового года,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Иные показатели, определяемые решением о бюджете городского округа, применяются в размерах и порядке, которые были установлены решением Совета депутатов о бюджете городского округа на очередной финансовый год (очередной финансовый год и плановый период).</w:t>
      </w:r>
    </w:p>
    <w:p w:rsidR="005438E0" w:rsidRPr="005438E0" w:rsidRDefault="005438E0" w:rsidP="005438E0">
      <w:pPr>
        <w:pStyle w:val="a6"/>
        <w:spacing w:line="24" w:lineRule="atLeast"/>
        <w:ind w:left="-567" w:right="-428" w:firstLine="567"/>
        <w:jc w:val="both"/>
        <w:rPr>
          <w:sz w:val="26"/>
          <w:szCs w:val="26"/>
          <w:highlight w:val="yellow"/>
        </w:rPr>
      </w:pPr>
    </w:p>
    <w:p w:rsidR="005438E0" w:rsidRPr="005438E0" w:rsidRDefault="005438E0" w:rsidP="005438E0">
      <w:pPr>
        <w:pStyle w:val="ConsPlusNormal"/>
        <w:ind w:left="-567" w:right="-428" w:firstLine="567"/>
        <w:jc w:val="both"/>
        <w:outlineLvl w:val="1"/>
        <w:rPr>
          <w:rFonts w:ascii="Times New Roman" w:hAnsi="Times New Roman" w:cs="Times New Roman"/>
          <w:sz w:val="26"/>
          <w:szCs w:val="26"/>
        </w:rPr>
      </w:pPr>
      <w:r w:rsidRPr="005438E0">
        <w:rPr>
          <w:rFonts w:ascii="Times New Roman" w:hAnsi="Times New Roman" w:cs="Times New Roman"/>
          <w:b/>
          <w:sz w:val="26"/>
          <w:szCs w:val="26"/>
        </w:rPr>
        <w:t>Статья 8.1.</w:t>
      </w:r>
      <w:r w:rsidRPr="005438E0">
        <w:rPr>
          <w:rFonts w:ascii="Times New Roman" w:hAnsi="Times New Roman" w:cs="Times New Roman"/>
          <w:sz w:val="26"/>
          <w:szCs w:val="26"/>
        </w:rPr>
        <w:t xml:space="preserve"> Вступление в силу Решения о бюджете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Решение о бюджете городского округа Электрогорск Московской области вступает в силу с 1 января очередного финансового года.</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bookmarkStart w:id="3" w:name="P161"/>
      <w:bookmarkStart w:id="4" w:name="P187"/>
      <w:bookmarkStart w:id="5" w:name="P218"/>
      <w:bookmarkEnd w:id="3"/>
      <w:bookmarkEnd w:id="4"/>
      <w:bookmarkEnd w:id="5"/>
      <w:r w:rsidRPr="005438E0">
        <w:rPr>
          <w:b/>
          <w:sz w:val="26"/>
          <w:szCs w:val="26"/>
        </w:rPr>
        <w:t>Статья 9.</w:t>
      </w:r>
      <w:r w:rsidRPr="005438E0">
        <w:rPr>
          <w:sz w:val="26"/>
          <w:szCs w:val="26"/>
        </w:rPr>
        <w:t xml:space="preserve"> Внесение изменений в Решение о бюджете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sz w:val="26"/>
          <w:szCs w:val="26"/>
        </w:rPr>
        <w:t>1. В решение о бюджете городского округа Электрогорск Московской области могут вноситься изменения по всем вопросам, являющимся предметом правового регулирования решения о бюджете.</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2. Проект решения о внесении изменений в решение о бюджете городского округа Электрогорск Московской области вносится на рассмотрение Совета депутатов городского округа Электрогорск Московской области Главой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r w:rsidRPr="005438E0">
        <w:rPr>
          <w:sz w:val="26"/>
          <w:szCs w:val="26"/>
        </w:rPr>
        <w:t>3. Совет депутатов городского округа Электрогорск Московской области рассматривает поступивший проект решения о внесении изменений в решение о бюджете городского округа Электрогорск Московской области в соответствие с регламентом Совета депутатов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center"/>
        <w:rPr>
          <w:b/>
          <w:sz w:val="26"/>
          <w:szCs w:val="26"/>
        </w:rPr>
      </w:pPr>
      <w:r w:rsidRPr="005438E0">
        <w:rPr>
          <w:b/>
          <w:sz w:val="26"/>
          <w:szCs w:val="26"/>
        </w:rPr>
        <w:t>Глава 4. ИСПОЛНЕНИЕ БЮДЖЕТА ГОРОДСКОГО ОКРУГА ЭЛЕКТРОГОРСК МОСКОВСКОЙ ОБЛАСТИ</w:t>
      </w:r>
    </w:p>
    <w:p w:rsidR="005438E0" w:rsidRPr="005438E0" w:rsidRDefault="005438E0" w:rsidP="005438E0">
      <w:pPr>
        <w:pStyle w:val="a6"/>
        <w:spacing w:line="24" w:lineRule="atLeast"/>
        <w:ind w:left="-567" w:right="-428" w:firstLine="567"/>
        <w:jc w:val="center"/>
        <w:rPr>
          <w:b/>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10.</w:t>
      </w:r>
      <w:r w:rsidRPr="005438E0">
        <w:rPr>
          <w:rFonts w:ascii="Times New Roman" w:hAnsi="Times New Roman" w:cs="Times New Roman"/>
          <w:sz w:val="26"/>
          <w:szCs w:val="26"/>
        </w:rPr>
        <w:t xml:space="preserve"> Порядок исполнения бюджета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1. Исполнение бюджета обеспечивается Администрацией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2. Организация исполнения бюджета возлагается на финансовый орган городского округа Электрогорск Московской области. Исполнение бюджета организуется на основе сводной бюджетной росписи и кассового плана.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Бюджет исполняется на основе принципа единства кассы и подведомственности расходов.</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3. Исполнение бюджета по доходам осуществляется в соответствии со </w:t>
      </w:r>
      <w:hyperlink r:id="rId9" w:history="1">
        <w:r w:rsidRPr="005438E0">
          <w:rPr>
            <w:rFonts w:ascii="Times New Roman" w:hAnsi="Times New Roman" w:cs="Times New Roman"/>
            <w:sz w:val="26"/>
            <w:szCs w:val="26"/>
          </w:rPr>
          <w:t>статьей 218</w:t>
        </w:r>
      </w:hyperlink>
      <w:r w:rsidRPr="005438E0">
        <w:rPr>
          <w:rFonts w:ascii="Times New Roman" w:hAnsi="Times New Roman" w:cs="Times New Roman"/>
          <w:sz w:val="26"/>
          <w:szCs w:val="26"/>
        </w:rPr>
        <w:t xml:space="preserve"> Бюджетного кодекса Российской Федерации.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4. Исполнение бюджета по расходам осуществляется в соответствии со </w:t>
      </w:r>
      <w:hyperlink r:id="rId10" w:history="1">
        <w:r w:rsidRPr="005438E0">
          <w:rPr>
            <w:rFonts w:ascii="Times New Roman" w:hAnsi="Times New Roman" w:cs="Times New Roman"/>
            <w:sz w:val="26"/>
            <w:szCs w:val="26"/>
          </w:rPr>
          <w:t>статьей 219</w:t>
        </w:r>
      </w:hyperlink>
      <w:r w:rsidRPr="005438E0">
        <w:rPr>
          <w:rFonts w:ascii="Times New Roman" w:hAnsi="Times New Roman" w:cs="Times New Roman"/>
          <w:sz w:val="26"/>
          <w:szCs w:val="26"/>
        </w:rPr>
        <w:t xml:space="preserve"> Бюджетного кодекса Российской Федерации.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5. Исполнение бюджета по источникам финансирования дефицита бюджета осуществляется в соответствии со </w:t>
      </w:r>
      <w:hyperlink r:id="rId11" w:history="1">
        <w:r w:rsidRPr="005438E0">
          <w:rPr>
            <w:rFonts w:ascii="Times New Roman" w:hAnsi="Times New Roman" w:cs="Times New Roman"/>
            <w:sz w:val="26"/>
            <w:szCs w:val="26"/>
          </w:rPr>
          <w:t>статьей 219.2</w:t>
        </w:r>
      </w:hyperlink>
      <w:r w:rsidRPr="005438E0">
        <w:rPr>
          <w:rFonts w:ascii="Times New Roman" w:hAnsi="Times New Roman" w:cs="Times New Roman"/>
          <w:sz w:val="26"/>
          <w:szCs w:val="26"/>
        </w:rPr>
        <w:t xml:space="preserve"> Бюджетного кодекса Российской Федерации.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6. Кассовое обслуживание исполнения бюджета осуществляется в соответствии с требованиями </w:t>
      </w:r>
      <w:hyperlink r:id="rId12" w:history="1">
        <w:r w:rsidRPr="005438E0">
          <w:rPr>
            <w:rFonts w:ascii="Times New Roman" w:hAnsi="Times New Roman" w:cs="Times New Roman"/>
            <w:sz w:val="26"/>
            <w:szCs w:val="26"/>
          </w:rPr>
          <w:t>ст. 241.1</w:t>
        </w:r>
      </w:hyperlink>
      <w:r w:rsidRPr="005438E0">
        <w:rPr>
          <w:rFonts w:ascii="Times New Roman" w:hAnsi="Times New Roman" w:cs="Times New Roman"/>
          <w:sz w:val="26"/>
          <w:szCs w:val="26"/>
        </w:rPr>
        <w:t xml:space="preserve"> Бюджетного кодекса Российской Федерации.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7. Операции по исполнению бюджета завершаются 31 декабря текущего финансового года. Завершение операций по исполнению бюджета осуществляется в порядке, установленном финансовым органом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11.</w:t>
      </w:r>
      <w:r w:rsidRPr="005438E0">
        <w:rPr>
          <w:rFonts w:ascii="Times New Roman" w:hAnsi="Times New Roman" w:cs="Times New Roman"/>
          <w:sz w:val="26"/>
          <w:szCs w:val="26"/>
        </w:rPr>
        <w:t xml:space="preserve"> Право руководителя финансового органа городского округа Электрогорск Московской области на внесение изменений в сводную бюджетную роспись</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В сводную бюджетную роспись могут быть внесены изменения в соответствии с решением руководителя финансового органа городского округа Электрогорск Московской области без внесения изменений в решение о бюджете в случаях, предусмотренных </w:t>
      </w:r>
      <w:hyperlink r:id="rId13" w:history="1">
        <w:r w:rsidRPr="005438E0">
          <w:rPr>
            <w:rFonts w:ascii="Times New Roman" w:hAnsi="Times New Roman" w:cs="Times New Roman"/>
            <w:sz w:val="26"/>
            <w:szCs w:val="26"/>
          </w:rPr>
          <w:t>пунктом 3 статьи 217</w:t>
        </w:r>
      </w:hyperlink>
      <w:r w:rsidRPr="005438E0">
        <w:rPr>
          <w:rFonts w:ascii="Times New Roman" w:hAnsi="Times New Roman" w:cs="Times New Roman"/>
          <w:sz w:val="26"/>
          <w:szCs w:val="26"/>
        </w:rPr>
        <w:t xml:space="preserve"> Бюджетного кодекса Российской Федерации.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11.1.</w:t>
      </w:r>
      <w:r w:rsidRPr="005438E0">
        <w:rPr>
          <w:rFonts w:ascii="Times New Roman" w:hAnsi="Times New Roman" w:cs="Times New Roman"/>
          <w:sz w:val="26"/>
          <w:szCs w:val="26"/>
        </w:rPr>
        <w:t xml:space="preserve"> Дополнительные основания для внесения изменений в сводную бюджетную роспись без внесения изменений в решение о бюджете городского округа Электрогорск Московской области в соответствии с решениями руководителя финансового органа городского округа Электрогорск Московской области</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 Дополнительными основаниями для внесения изменений в сводную бюджетную роспись бюджета городского округа Электрогорск Московской области в соответствии с решениями руководителя финансового органа городского округа Электрогорск Московской области без внесения изменений в решение о бюджете городского округа Электрогорск Московской области являются:</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1.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2. внесение в установленном порядке изменений в муниципальные программы городского округа Электрогорск Московской области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 Электрогорск Московской области по средствам, передаваемым из бюджета Московской области, и средствам местного бюджета, выступающим в качестве </w:t>
      </w:r>
      <w:proofErr w:type="spellStart"/>
      <w:r w:rsidRPr="005438E0">
        <w:rPr>
          <w:rFonts w:ascii="Times New Roman" w:hAnsi="Times New Roman" w:cs="Times New Roman"/>
          <w:sz w:val="26"/>
          <w:szCs w:val="26"/>
        </w:rPr>
        <w:t>софинансирования</w:t>
      </w:r>
      <w:proofErr w:type="spellEnd"/>
      <w:r w:rsidRPr="005438E0">
        <w:rPr>
          <w:rFonts w:ascii="Times New Roman" w:hAnsi="Times New Roman" w:cs="Times New Roman"/>
          <w:sz w:val="26"/>
          <w:szCs w:val="26"/>
        </w:rPr>
        <w:t xml:space="preserve"> данных мероприятий;</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3.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Электрогорск Московской области в пределах средств бюджета городского округа Электрогорск Московской области, предусмотренных главным распорядителям на уплату административных штрафов, пеней,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Электрогорск Московской области в пределах средств бюджета городского округа Электрогорск Московской области, предусмотренных главному распорядителю, для </w:t>
      </w:r>
      <w:proofErr w:type="spellStart"/>
      <w:r w:rsidRPr="005438E0">
        <w:rPr>
          <w:rFonts w:ascii="Times New Roman" w:hAnsi="Times New Roman" w:cs="Times New Roman"/>
          <w:sz w:val="26"/>
          <w:szCs w:val="26"/>
        </w:rPr>
        <w:t>софинансирования</w:t>
      </w:r>
      <w:proofErr w:type="spellEnd"/>
      <w:r w:rsidRPr="005438E0">
        <w:rPr>
          <w:rFonts w:ascii="Times New Roman" w:hAnsi="Times New Roman" w:cs="Times New Roman"/>
          <w:sz w:val="26"/>
          <w:szCs w:val="26"/>
        </w:rPr>
        <w:t xml:space="preserve"> расходных обязательств в целях выполнения условий предоставления субсидий из федерального бюджета, бюджета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5. перераспределение бюджетных ассигнований между видами расходов классификации расходов бюджета городского округа Электрогорск Московской области в пределах средств бюджета городского округа Электрогорск Московской области, предусмотренных главным распорядителям на обеспечение деятельности органов местного самоуправления и подведомственных им казенных учреждений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center"/>
        <w:rPr>
          <w:b/>
          <w:sz w:val="26"/>
          <w:szCs w:val="26"/>
        </w:rPr>
      </w:pPr>
      <w:r w:rsidRPr="005438E0">
        <w:rPr>
          <w:b/>
          <w:sz w:val="26"/>
          <w:szCs w:val="26"/>
        </w:rPr>
        <w:t>Глава 5. ПОДГОТОВКА, РАССМОТРЕНИЕ И УТВЕРЖДЕНИЕ ОТЧЕТА ОБ ИСПОЛНЕНИИ БЮДЖЕТА ГОРОДСКОГО ОКРУГА ЭЛЕКТРОГОРСК МОСКОВСКОЙ ОБЛАСТИ</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12.</w:t>
      </w:r>
      <w:r w:rsidRPr="005438E0">
        <w:rPr>
          <w:rFonts w:ascii="Times New Roman" w:hAnsi="Times New Roman" w:cs="Times New Roman"/>
          <w:sz w:val="26"/>
          <w:szCs w:val="26"/>
        </w:rPr>
        <w:t xml:space="preserve"> Подготовка бюджетной отчетности</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Порядок, сроки и иные условия составления бюджетной отчетности, в том числе об исполнении бюджета городского округа Электрогорск Московской области и иной бюджетной отчетности городского округа Электрогорск Московской области, устанавливаются в соответствии с нормативными правовыми актами Российской Федерации, Московской области, муниципальными правовыми актами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13.</w:t>
      </w:r>
      <w:r w:rsidRPr="005438E0">
        <w:rPr>
          <w:rFonts w:ascii="Times New Roman" w:hAnsi="Times New Roman" w:cs="Times New Roman"/>
          <w:sz w:val="26"/>
          <w:szCs w:val="26"/>
        </w:rPr>
        <w:t xml:space="preserve"> Составление бюджетной отчетности</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1. Главные распорядители бюджетных средств городского округа Электрогорск Московской области, главные администраторы доходов бюджета городского округа Электрогорск Московской области, главные администраторы источников финансирования дефицита бюджета городского округа Электрогорск Московской области (далее - главные администраторы бюджетных средств городского округа Электрогорск Московской области)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Главные администраторы бюджетных средств городского округа Электрогорск Московской области представляют сводную бюджетную отчетность в финансовый орган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2. Бюджетная отчетность городского округа Электрогорск Московской области составляется финансовым органом городского округа Электрогорск Московской области на основании сводной бюджетной отчетности главных администраторов бюджетных средств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3. Отчет об исполнении бюджета городского округа Электрогорск Московской области за первый квартал, полугодие и девять месяцев текущего финансового года утверждается Постановлением Главы городского округа Электрогорск Московской области и направляется в Совет депутатов городского округа Электрогорск Московской области и Контрольно-счетную палату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Годовой отчет об исполнении бюджета городского округа Электрогорск Московской области подлежит утверждению решением Совета депутатов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4. Финансовый орган городского округа Электрогорск Московской области представляет бюджетную отчетность об исполнении бюджета городского округа Электрогорск Московской области в Министерство финансов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14.</w:t>
      </w:r>
      <w:r w:rsidRPr="005438E0">
        <w:rPr>
          <w:rFonts w:ascii="Times New Roman" w:hAnsi="Times New Roman" w:cs="Times New Roman"/>
          <w:sz w:val="26"/>
          <w:szCs w:val="26"/>
        </w:rPr>
        <w:t xml:space="preserve"> Проведение публичных слушаний по годовому отчету об исполнении бюджета городского округа Электрогорск Московской области</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1. Отчет об исполнении бюджета городского округа Электрогорск Московской области выносится на публичные слушания, которые проводятся в соответствии с Положением о порядке организации и проведения публичных слушаний на территории муниципального образования городской округ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2. Замечания, предложения и поправки к проекту решения об исполнении бюджета городского округа Электрогорск Московской области, представленные участниками публичных слушаний, обобщаются, доводятся до сведения участников бюджетного процесса и носят рекомендательный характер.</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15.</w:t>
      </w:r>
      <w:r w:rsidRPr="005438E0">
        <w:rPr>
          <w:rFonts w:ascii="Times New Roman" w:hAnsi="Times New Roman" w:cs="Times New Roman"/>
          <w:sz w:val="26"/>
          <w:szCs w:val="26"/>
        </w:rPr>
        <w:t xml:space="preserve"> Внешняя проверка годового отчета об исполнении бюджета городского округа Электрогорск Московской области</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1. Годовой отчет об исполнении бюджета городского округа Электрогорск Московской области до рассмотрения на заседании Совета депутатов городского округа Электрогорск Московской области подлежит внешней проверке.</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2. Внешняя проверка годового отчета об исполнении бюджета городского округа Электрогорск Московской области осуществляется Контрольно-счетной палатой городского округа Электрогорск Московской области в соответствии с Порядком (Стандартом) проведения внешней проверки годового отчета об исполнении бюджета городского округа Электрогорск Московской области, утвержденным распоряжением Контрольно-счетной палаты городского округа Электрогорск Московской области с соблюдением требований Бюджетного </w:t>
      </w:r>
      <w:hyperlink r:id="rId14" w:history="1">
        <w:r w:rsidRPr="005438E0">
          <w:rPr>
            <w:rFonts w:ascii="Times New Roman" w:hAnsi="Times New Roman" w:cs="Times New Roman"/>
            <w:sz w:val="26"/>
            <w:szCs w:val="26"/>
          </w:rPr>
          <w:t>кодекса</w:t>
        </w:r>
      </w:hyperlink>
      <w:r w:rsidRPr="005438E0">
        <w:rPr>
          <w:rFonts w:ascii="Times New Roman" w:hAnsi="Times New Roman" w:cs="Times New Roman"/>
          <w:sz w:val="26"/>
          <w:szCs w:val="26"/>
        </w:rPr>
        <w:t xml:space="preserve"> Российской Федерации.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3. Администрация городского округа Электрогорск Московской области представляет годовой отчет об исполнении бюджета городского округа Электрогорск Московской области для подготовки заключения на него не позднее 1 апреля текущего года. Подготовка заключения на годовой отчет об исполнении бюджета городского округа Электрогорск Московской области проводится в срок, не превышающий одного месяца.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4. Контрольно-счетная палата городского округа Электрогорск Московской области готовит заключение на отчет об исполнении бюджета городского округа Электрогорск Московской области с учетом данных внешней проверки годовой бюджетной отчетности главных администраторов бюджетных средств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5. Заключение на годовой отчет об исполнении бюджета городского округа Электрогорск Московской области представляется Контрольно-счетной палатой городского округа Электрогорск Московской области в Совет депутатов городского округа Электрогорск Московской области с одновременным направлением в Администрацию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16.</w:t>
      </w:r>
      <w:r w:rsidRPr="005438E0">
        <w:rPr>
          <w:rFonts w:ascii="Times New Roman" w:hAnsi="Times New Roman" w:cs="Times New Roman"/>
          <w:sz w:val="26"/>
          <w:szCs w:val="26"/>
        </w:rPr>
        <w:t xml:space="preserve"> Представление, рассмотрение и утверждение годового отчета об исполнении бюджета городского округа Электрогорск Московской области</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1. Годовой отчет об исполнении бюджета городского округа Электрогорск Московской области представляется в Совет депутатов городского округа Электрогорск Московской области Главой городского округа Электрогорск Московской области не позднее 1 мая текущего года.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2. Одновременно с отчетом об исполнении бюджета городского округа Электрогорск Московской области в Совет депутатов городского округа Электрогорск Московской области представляются:</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проект решения Совета депутатов городского округа Электрогорск Московской области об исполнении бюджета городского округа Электрогорск Московской области за отчетный финансовый год;</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отчет о расходовании средств резервного фонда администрации городского округа Электрогорск Московской области за отчетный финансовый год.</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3. Отдельными приложениями к решению об исполнении бюджета городского округа Электрогорск Московской области за отчетный финансовый год утверждаются показатели: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доходов бюджета по кодам классификации доходов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ведомственной структуры расходов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расходов бюджета по целевым статьям (муниципальным программа городского округа Электрогорск Московской области и непрограммным направлениям деятельности), группам и подгруппам видов расходов классификации расходов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источников финансирования дефицита бюджета по кодам классификации источников финансирования дефицита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выполнения программы муниципальных гарантий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выполнения программы муниципальных внутренних заимствований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4. Рассмотрение годового отчета об исполнении бюджета городского округа Электрогорск Московской области Советом депутатов городского округа Электрогорск Московской области осуществляется в порядке, установленном регламентом Совета депутатов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5. По результатам рассмотрения годового отчета об исполнении бюджета городского округа Электрогорск Московской области Совет депутатов городского округа Электрогорск Московской области принимает решение об утверждении либо отклонении отчета об исполнении бюджета городского округа Электрогорск Московской области.</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В случае отклонения Советом депутатов городского округа Электрогорск Московской области решения об исполнении бюджета городского округа Электрогорск Московской области проект решения об исполнении бюджета городского округа Электрогорск Московской области возвращается в администрацию городского округа Электрогорск Московской области для устранения фактов неполного отражения данных и повторного представления в срок, не превышающий одного месяца.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6. Годовой отчет об исполнении бюджета городского округа Электрогорск Московской области подлежит опубликованию и размещению на официальном сайте администрации городского округа Электрогорск Московской области в сети Интернет.</w:t>
      </w:r>
    </w:p>
    <w:p w:rsidR="005438E0" w:rsidRPr="005438E0" w:rsidRDefault="005438E0" w:rsidP="005438E0">
      <w:pPr>
        <w:pStyle w:val="a6"/>
        <w:spacing w:line="24" w:lineRule="atLeast"/>
        <w:ind w:left="-567" w:right="-428" w:firstLine="567"/>
        <w:jc w:val="both"/>
        <w:rPr>
          <w:sz w:val="26"/>
          <w:szCs w:val="26"/>
        </w:rPr>
      </w:pPr>
    </w:p>
    <w:p w:rsidR="005438E0" w:rsidRPr="005438E0" w:rsidRDefault="005438E0" w:rsidP="005438E0">
      <w:pPr>
        <w:pStyle w:val="a6"/>
        <w:spacing w:line="24" w:lineRule="atLeast"/>
        <w:ind w:left="-567" w:right="-428" w:firstLine="567"/>
        <w:jc w:val="center"/>
        <w:rPr>
          <w:b/>
          <w:sz w:val="26"/>
          <w:szCs w:val="26"/>
        </w:rPr>
      </w:pPr>
      <w:r w:rsidRPr="005438E0">
        <w:rPr>
          <w:b/>
          <w:sz w:val="26"/>
          <w:szCs w:val="26"/>
        </w:rPr>
        <w:t>Глава 6. МУНИЦИПАЛЬНЫЙ ФИНАНСОВЫЙ КОНТРОЛЬ</w:t>
      </w:r>
    </w:p>
    <w:p w:rsidR="005438E0" w:rsidRPr="005438E0" w:rsidRDefault="005438E0" w:rsidP="005438E0">
      <w:pPr>
        <w:pStyle w:val="a6"/>
        <w:spacing w:line="24" w:lineRule="atLeast"/>
        <w:ind w:left="-567" w:right="-428" w:firstLine="567"/>
        <w:jc w:val="both"/>
        <w:rPr>
          <w:b/>
          <w:sz w:val="26"/>
          <w:szCs w:val="26"/>
        </w:rPr>
      </w:pPr>
    </w:p>
    <w:p w:rsidR="005438E0" w:rsidRPr="005438E0" w:rsidRDefault="005438E0" w:rsidP="005438E0">
      <w:pPr>
        <w:pStyle w:val="a6"/>
        <w:spacing w:line="24" w:lineRule="atLeast"/>
        <w:ind w:left="-567" w:right="-428" w:firstLine="567"/>
        <w:jc w:val="both"/>
        <w:rPr>
          <w:sz w:val="26"/>
          <w:szCs w:val="26"/>
        </w:rPr>
      </w:pPr>
      <w:r w:rsidRPr="005438E0">
        <w:rPr>
          <w:b/>
          <w:sz w:val="26"/>
          <w:szCs w:val="26"/>
        </w:rPr>
        <w:t>Статья 17.</w:t>
      </w:r>
      <w:r w:rsidRPr="005438E0">
        <w:rPr>
          <w:sz w:val="26"/>
          <w:szCs w:val="26"/>
        </w:rPr>
        <w:t xml:space="preserve"> Органы муниципального финансового контроля</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В городском округе Электрогорск Московской области муниципальный финансовый контроль осуществляют:</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Контрольно-счетная палата городского округа Электрогорск Московской области (внешний финансовый контроль);</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финансовый орган (внутренний финансовый контроль).</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18.</w:t>
      </w:r>
      <w:r w:rsidRPr="005438E0">
        <w:rPr>
          <w:rFonts w:ascii="Times New Roman" w:hAnsi="Times New Roman" w:cs="Times New Roman"/>
          <w:sz w:val="26"/>
          <w:szCs w:val="26"/>
        </w:rPr>
        <w:t xml:space="preserve"> Полномочия органа внешнего муниципального финансового контроля</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контроль над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контроль над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 контроль в других сферах, установленных Федеральным </w:t>
      </w:r>
      <w:hyperlink r:id="rId15" w:history="1">
        <w:r w:rsidRPr="005438E0">
          <w:rPr>
            <w:rFonts w:ascii="Times New Roman" w:hAnsi="Times New Roman" w:cs="Times New Roman"/>
            <w:sz w:val="26"/>
            <w:szCs w:val="26"/>
          </w:rPr>
          <w:t>законом</w:t>
        </w:r>
      </w:hyperlink>
      <w:r w:rsidRPr="005438E0">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w:t>
      </w:r>
    </w:p>
    <w:p w:rsidR="005438E0" w:rsidRP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19.</w:t>
      </w:r>
      <w:r w:rsidRPr="005438E0">
        <w:rPr>
          <w:rFonts w:ascii="Times New Roman" w:hAnsi="Times New Roman" w:cs="Times New Roman"/>
          <w:sz w:val="26"/>
          <w:szCs w:val="26"/>
        </w:rPr>
        <w:t xml:space="preserve"> Муниципальный финансовый контроль, осуществляемый финансовым органом</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Финансовый орган осуществляет финансовый контроль за операциями с бюджетными средствами получателей средств бюджета городского округа Электрогорск Московской области, средствами администраторов источников финансирования дефицита бюджета городского округа Электрогорск Московской области, а также за соблюдением получателями бюджетных инвестиций и муниципальных гарантий условий выделения, получения, целевого использования и возврата бюджетных средств.</w:t>
      </w: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Порядок осуществления полномочий финансовым органом внутреннего финансового контроля определяется постановлением Главы городского округа Электрогорск Московской области.</w:t>
      </w:r>
    </w:p>
    <w:p w:rsidR="005438E0" w:rsidRDefault="005438E0" w:rsidP="005438E0">
      <w:pPr>
        <w:pStyle w:val="ConsPlusNormal"/>
        <w:ind w:left="-567" w:right="-428" w:firstLine="567"/>
        <w:jc w:val="center"/>
        <w:outlineLvl w:val="2"/>
        <w:rPr>
          <w:rFonts w:ascii="Times New Roman" w:hAnsi="Times New Roman" w:cs="Times New Roman"/>
          <w:b/>
          <w:sz w:val="26"/>
          <w:szCs w:val="26"/>
        </w:rPr>
      </w:pPr>
    </w:p>
    <w:p w:rsidR="005438E0" w:rsidRPr="005438E0" w:rsidRDefault="005438E0" w:rsidP="005438E0">
      <w:pPr>
        <w:pStyle w:val="ConsPlusNormal"/>
        <w:ind w:left="-567" w:right="-428" w:firstLine="567"/>
        <w:jc w:val="center"/>
        <w:outlineLvl w:val="2"/>
        <w:rPr>
          <w:rFonts w:ascii="Times New Roman" w:hAnsi="Times New Roman" w:cs="Times New Roman"/>
          <w:b/>
          <w:sz w:val="26"/>
          <w:szCs w:val="26"/>
        </w:rPr>
      </w:pPr>
      <w:r w:rsidRPr="005438E0">
        <w:rPr>
          <w:rFonts w:ascii="Times New Roman" w:hAnsi="Times New Roman" w:cs="Times New Roman"/>
          <w:b/>
          <w:sz w:val="26"/>
          <w:szCs w:val="26"/>
        </w:rPr>
        <w:t>Глава 7. ЗАКЛЮЧИТЕЛЬНЫЕ ПОЛОЖЕНИЯ</w:t>
      </w: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p>
    <w:p w:rsidR="005438E0" w:rsidRPr="005438E0" w:rsidRDefault="005438E0" w:rsidP="005438E0">
      <w:pPr>
        <w:pStyle w:val="ConsPlusNormal"/>
        <w:ind w:left="-567" w:right="-428" w:firstLine="567"/>
        <w:jc w:val="both"/>
        <w:outlineLvl w:val="2"/>
        <w:rPr>
          <w:rFonts w:ascii="Times New Roman" w:hAnsi="Times New Roman" w:cs="Times New Roman"/>
          <w:sz w:val="26"/>
          <w:szCs w:val="26"/>
        </w:rPr>
      </w:pPr>
      <w:r w:rsidRPr="005438E0">
        <w:rPr>
          <w:rFonts w:ascii="Times New Roman" w:hAnsi="Times New Roman" w:cs="Times New Roman"/>
          <w:b/>
          <w:sz w:val="26"/>
          <w:szCs w:val="26"/>
        </w:rPr>
        <w:t>Статья 20.</w:t>
      </w:r>
      <w:r w:rsidRPr="005438E0">
        <w:rPr>
          <w:rFonts w:ascii="Times New Roman" w:hAnsi="Times New Roman" w:cs="Times New Roman"/>
          <w:sz w:val="26"/>
          <w:szCs w:val="26"/>
        </w:rPr>
        <w:t xml:space="preserve"> Ответственность за нарушение бюджетного законодательства</w:t>
      </w:r>
    </w:p>
    <w:p w:rsidR="005438E0" w:rsidRDefault="005438E0" w:rsidP="005438E0">
      <w:pPr>
        <w:pStyle w:val="ConsPlusNormal"/>
        <w:ind w:left="-567" w:right="-428" w:firstLine="567"/>
        <w:jc w:val="both"/>
        <w:rPr>
          <w:rFonts w:ascii="Times New Roman" w:hAnsi="Times New Roman" w:cs="Times New Roman"/>
          <w:sz w:val="26"/>
          <w:szCs w:val="26"/>
        </w:rPr>
      </w:pPr>
    </w:p>
    <w:p w:rsidR="005438E0" w:rsidRPr="005438E0" w:rsidRDefault="005438E0" w:rsidP="005438E0">
      <w:pPr>
        <w:pStyle w:val="ConsPlusNormal"/>
        <w:ind w:left="-567" w:right="-428" w:firstLine="567"/>
        <w:jc w:val="both"/>
        <w:rPr>
          <w:rFonts w:ascii="Times New Roman" w:hAnsi="Times New Roman" w:cs="Times New Roman"/>
          <w:sz w:val="26"/>
          <w:szCs w:val="26"/>
        </w:rPr>
      </w:pPr>
      <w:r w:rsidRPr="005438E0">
        <w:rPr>
          <w:rFonts w:ascii="Times New Roman" w:hAnsi="Times New Roman" w:cs="Times New Roman"/>
          <w:sz w:val="26"/>
          <w:szCs w:val="26"/>
        </w:rPr>
        <w:t xml:space="preserve">Неисполнение либо ненадлежащее исполнение установленного Бюджетным </w:t>
      </w:r>
      <w:hyperlink r:id="rId16" w:history="1">
        <w:r w:rsidRPr="005438E0">
          <w:rPr>
            <w:rFonts w:ascii="Times New Roman" w:hAnsi="Times New Roman" w:cs="Times New Roman"/>
            <w:sz w:val="26"/>
            <w:szCs w:val="26"/>
          </w:rPr>
          <w:t>кодексом</w:t>
        </w:r>
      </w:hyperlink>
      <w:r w:rsidRPr="005438E0">
        <w:rPr>
          <w:rFonts w:ascii="Times New Roman" w:hAnsi="Times New Roman" w:cs="Times New Roman"/>
          <w:sz w:val="26"/>
          <w:szCs w:val="26"/>
        </w:rPr>
        <w:t xml:space="preserve"> Российской Федерации и настоящим Положением порядка составления и рассмотрения проекта бюджета городского округа Электрогорск Московской области, утверждения и исполнения бюджета и обеспечения контроля за исполнением бюджета округа признается нарушением бюджетного законодательства Российской Федерации, которое влечет применение к нарушителю установленных законодательством мер принуждения.</w:t>
      </w:r>
    </w:p>
    <w:p w:rsidR="005438E0" w:rsidRPr="005438E0" w:rsidRDefault="005438E0" w:rsidP="005438E0">
      <w:pPr>
        <w:pStyle w:val="a6"/>
        <w:spacing w:line="24" w:lineRule="atLeast"/>
        <w:ind w:left="-567" w:right="-428" w:firstLine="567"/>
        <w:jc w:val="both"/>
        <w:rPr>
          <w:sz w:val="26"/>
          <w:szCs w:val="26"/>
        </w:rPr>
      </w:pPr>
    </w:p>
    <w:p w:rsidR="00960DC3" w:rsidRPr="005438E0" w:rsidRDefault="00CB09F2" w:rsidP="005438E0">
      <w:pPr>
        <w:ind w:left="-567" w:right="-144"/>
        <w:rPr>
          <w:sz w:val="26"/>
          <w:szCs w:val="26"/>
          <w:lang w:val="ru-RU"/>
        </w:rPr>
      </w:pPr>
    </w:p>
    <w:sectPr w:rsidR="00960DC3" w:rsidRPr="005438E0" w:rsidSect="005438E0">
      <w:headerReference w:type="even" r:id="rId17"/>
      <w:headerReference w:type="default" r:id="rId18"/>
      <w:pgSz w:w="11906" w:h="16838"/>
      <w:pgMar w:top="709" w:right="851" w:bottom="62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F2" w:rsidRDefault="00CB09F2">
      <w:r>
        <w:separator/>
      </w:r>
    </w:p>
  </w:endnote>
  <w:endnote w:type="continuationSeparator" w:id="0">
    <w:p w:rsidR="00CB09F2" w:rsidRDefault="00CB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F2" w:rsidRDefault="00CB09F2">
      <w:r>
        <w:separator/>
      </w:r>
    </w:p>
  </w:footnote>
  <w:footnote w:type="continuationSeparator" w:id="0">
    <w:p w:rsidR="00CB09F2" w:rsidRDefault="00CB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07" w:rsidRDefault="005438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0907" w:rsidRDefault="00CB09F2">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07" w:rsidRDefault="005438E0">
    <w:pPr>
      <w:pStyle w:val="a3"/>
      <w:framePr w:wrap="around" w:vAnchor="text" w:hAnchor="margin" w:xAlign="center" w:y="1"/>
      <w:jc w:val="center"/>
      <w:rPr>
        <w:rStyle w:val="a5"/>
        <w:lang w:val="ru-RU"/>
      </w:rPr>
    </w:pPr>
    <w:r>
      <w:rPr>
        <w:rStyle w:val="a5"/>
      </w:rPr>
      <w:fldChar w:fldCharType="begin"/>
    </w:r>
    <w:r>
      <w:rPr>
        <w:rStyle w:val="a5"/>
      </w:rPr>
      <w:instrText xml:space="preserve">PAGE  </w:instrText>
    </w:r>
    <w:r>
      <w:rPr>
        <w:rStyle w:val="a5"/>
      </w:rPr>
      <w:fldChar w:fldCharType="separate"/>
    </w:r>
    <w:r w:rsidR="00BF3D67">
      <w:rPr>
        <w:rStyle w:val="a5"/>
        <w:noProof/>
      </w:rPr>
      <w:t>11</w:t>
    </w:r>
    <w:r>
      <w:rPr>
        <w:rStyle w:val="a5"/>
      </w:rPr>
      <w:fldChar w:fldCharType="end"/>
    </w:r>
  </w:p>
  <w:p w:rsidR="00100907" w:rsidRDefault="00CB09F2">
    <w:pPr>
      <w:pStyle w:val="a3"/>
      <w:ind w:right="360" w:firstLine="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67480"/>
    <w:multiLevelType w:val="hybridMultilevel"/>
    <w:tmpl w:val="EA182ED4"/>
    <w:lvl w:ilvl="0" w:tplc="AE9ADF7A">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3B"/>
    <w:rsid w:val="000F0871"/>
    <w:rsid w:val="00396D53"/>
    <w:rsid w:val="005438E0"/>
    <w:rsid w:val="00836CC4"/>
    <w:rsid w:val="00AD0BA1"/>
    <w:rsid w:val="00BF3D67"/>
    <w:rsid w:val="00CB09F2"/>
    <w:rsid w:val="00C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1CE00-60D5-4192-8608-31A9FB6A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E0"/>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38E0"/>
    <w:pPr>
      <w:tabs>
        <w:tab w:val="center" w:pos="4677"/>
        <w:tab w:val="right" w:pos="9355"/>
      </w:tabs>
    </w:pPr>
  </w:style>
  <w:style w:type="character" w:customStyle="1" w:styleId="a4">
    <w:name w:val="Верхний колонтитул Знак"/>
    <w:basedOn w:val="a0"/>
    <w:link w:val="a3"/>
    <w:rsid w:val="005438E0"/>
    <w:rPr>
      <w:rFonts w:ascii="Times New Roman" w:eastAsia="Times New Roman" w:hAnsi="Times New Roman" w:cs="Times New Roman"/>
      <w:sz w:val="24"/>
      <w:szCs w:val="24"/>
      <w:lang w:val="en-US" w:eastAsia="ru-RU"/>
    </w:rPr>
  </w:style>
  <w:style w:type="character" w:styleId="a5">
    <w:name w:val="page number"/>
    <w:basedOn w:val="a0"/>
    <w:rsid w:val="005438E0"/>
  </w:style>
  <w:style w:type="paragraph" w:customStyle="1" w:styleId="ConsPlusNormal">
    <w:name w:val="ConsPlusNormal"/>
    <w:rsid w:val="00543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438E0"/>
    <w:rPr>
      <w:szCs w:val="20"/>
      <w:lang w:val="ru-RU"/>
    </w:rPr>
  </w:style>
  <w:style w:type="character" w:customStyle="1" w:styleId="a7">
    <w:name w:val="Основной текст Знак"/>
    <w:basedOn w:val="a0"/>
    <w:link w:val="a6"/>
    <w:rsid w:val="005438E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8125867E2D70F332C6DCF17378F638C1DBC0465D132120F81B032F2i5g9G" TargetMode="External"/><Relationship Id="rId13" Type="http://schemas.openxmlformats.org/officeDocument/2006/relationships/hyperlink" Target="consultantplus://offline/ref=E13BD595D5D7FA0965D18E65C16BED990EB30711FD43BCA8CB82434BE2F0DD982D5F4463C76CI9dE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E13BD595D5D7FA0965D18E65C16BED990EB30711FD43BCA8CB82434BE2IFd0H" TargetMode="External"/><Relationship Id="rId12" Type="http://schemas.openxmlformats.org/officeDocument/2006/relationships/hyperlink" Target="consultantplus://offline/ref=E13BD595D5D7FA0965D18E65C16BED990EB30711FD43BCA8CB82434BE2F0DD982D5F4465C361I9d2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13BD595D5D7FA0965D18E65C16BED990EB30711FD43BCA8CB82434BE2IFd0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3BD595D5D7FA0965D18E65C16BED990EB30711FD43BCA8CB82434BE2F0DD982D5F4465C364I9dAH" TargetMode="External"/><Relationship Id="rId5" Type="http://schemas.openxmlformats.org/officeDocument/2006/relationships/footnotes" Target="footnotes.xml"/><Relationship Id="rId15" Type="http://schemas.openxmlformats.org/officeDocument/2006/relationships/hyperlink" Target="consultantplus://offline/ref=E13BD595D5D7FA0965D18E65C16BED990DB60E1FF245BCA8CB82434BE2IFd0H" TargetMode="External"/><Relationship Id="rId10" Type="http://schemas.openxmlformats.org/officeDocument/2006/relationships/hyperlink" Target="consultantplus://offline/ref=E13BD595D5D7FA0965D18E65C16BED990EB30711FD43BCA8CB82434BE2F0DD982D5F4465C06DI9dD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3BD595D5D7FA0965D18E65C16BED990EB30711FD43BCA8CB82434BE2F0DD982D5F4465C06DI9dAH" TargetMode="External"/><Relationship Id="rId14" Type="http://schemas.openxmlformats.org/officeDocument/2006/relationships/hyperlink" Target="consultantplus://offline/ref=E13BD595D5D7FA0965D18E65C16BED990EB30711FD43BCA8CB82434BE2IF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5095</Words>
  <Characters>29043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Игорев. Командина</dc:creator>
  <cp:keywords/>
  <dc:description/>
  <cp:lastModifiedBy>Светлана Осокина</cp:lastModifiedBy>
  <cp:revision>3</cp:revision>
  <dcterms:created xsi:type="dcterms:W3CDTF">2016-11-23T13:02:00Z</dcterms:created>
  <dcterms:modified xsi:type="dcterms:W3CDTF">2016-11-23T13:02:00Z</dcterms:modified>
</cp:coreProperties>
</file>